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3"/>
        <w:gridCol w:w="6724"/>
        <w:gridCol w:w="2777"/>
      </w:tblGrid>
      <w:tr w:rsidR="00EF2496" w14:paraId="03661CB5" w14:textId="77777777" w:rsidTr="00A63E39">
        <w:trPr>
          <w:trHeight w:val="476"/>
        </w:trPr>
        <w:tc>
          <w:tcPr>
            <w:tcW w:w="129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0B457A01" w14:textId="7459F8D0" w:rsidR="00EF2496" w:rsidRDefault="00EF24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fr-FR"/>
              </w:rPr>
              <w:t>SPECIAL RAPPORTEURS, 4</w:t>
            </w:r>
            <w:r w:rsidR="004E66BE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fr-FR"/>
              </w:rPr>
              <w:t>8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fr-FR"/>
              </w:rPr>
              <w:t>th Session</w:t>
            </w:r>
          </w:p>
        </w:tc>
      </w:tr>
      <w:tr w:rsidR="00EF2496" w14:paraId="544425C4" w14:textId="77777777" w:rsidTr="00A63E39">
        <w:trPr>
          <w:trHeight w:val="476"/>
        </w:trPr>
        <w:tc>
          <w:tcPr>
            <w:tcW w:w="129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802E6" w14:textId="77777777" w:rsidR="00EF2496" w:rsidRDefault="00EF2496">
            <w:pP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B73484" w14:paraId="4DEB564D" w14:textId="77777777" w:rsidTr="006A1654">
        <w:trPr>
          <w:trHeight w:val="558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D44E1" w14:textId="77777777" w:rsidR="00B73484" w:rsidRDefault="00B7348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  <w:t>A/HRC/48/50 (+Add.1-4)</w:t>
            </w:r>
          </w:p>
        </w:tc>
        <w:tc>
          <w:tcPr>
            <w:tcW w:w="6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816D3" w14:textId="77777777" w:rsidR="00B73484" w:rsidRDefault="00B7348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Safe drinking water and sanitation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06123" w14:textId="77777777" w:rsidR="00B73484" w:rsidRDefault="00B7348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r>
              <w:t xml:space="preserve">Mr </w:t>
            </w:r>
            <w:r w:rsidRPr="006156AB">
              <w:t xml:space="preserve">Pedro </w:t>
            </w:r>
            <w:proofErr w:type="spellStart"/>
            <w:r w:rsidRPr="006156AB">
              <w:t>Arrojo</w:t>
            </w:r>
            <w:proofErr w:type="spellEnd"/>
            <w:r w:rsidRPr="006156AB">
              <w:t xml:space="preserve"> </w:t>
            </w:r>
            <w:proofErr w:type="spellStart"/>
            <w:r w:rsidRPr="006156AB">
              <w:t>Agudo</w:t>
            </w:r>
            <w:proofErr w:type="spellEnd"/>
          </w:p>
        </w:tc>
      </w:tr>
      <w:tr w:rsidR="00B73484" w14:paraId="633A5CB5" w14:textId="77777777" w:rsidTr="006A1654">
        <w:trPr>
          <w:trHeight w:val="551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10E87" w14:textId="77777777" w:rsidR="00B73484" w:rsidRDefault="00B7348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  <w:t xml:space="preserve">A/HRC/48/52 </w:t>
            </w:r>
          </w:p>
        </w:tc>
        <w:tc>
          <w:tcPr>
            <w:tcW w:w="6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744A8" w14:textId="77777777" w:rsidR="00B73484" w:rsidRPr="004E66BE" w:rsidRDefault="00B7348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lang w:val="en-US"/>
              </w:rPr>
              <w:t>C</w:t>
            </w:r>
            <w:r w:rsidRPr="004E66BE">
              <w:rPr>
                <w:lang w:val="en-US"/>
              </w:rPr>
              <w:t>ontemporary forms of slavery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1C549" w14:textId="77777777" w:rsidR="00B73484" w:rsidRDefault="00B7348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r>
              <w:t xml:space="preserve">Mr </w:t>
            </w:r>
            <w:proofErr w:type="spellStart"/>
            <w:r w:rsidRPr="006156AB">
              <w:t>Tomoya</w:t>
            </w:r>
            <w:proofErr w:type="spellEnd"/>
            <w:r w:rsidRPr="006156AB">
              <w:t xml:space="preserve"> </w:t>
            </w:r>
            <w:proofErr w:type="spellStart"/>
            <w:r w:rsidRPr="006156AB">
              <w:t>Obokata</w:t>
            </w:r>
            <w:proofErr w:type="spellEnd"/>
          </w:p>
        </w:tc>
      </w:tr>
      <w:tr w:rsidR="00B73484" w14:paraId="305801A5" w14:textId="77777777" w:rsidTr="006A1654">
        <w:trPr>
          <w:trHeight w:val="573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2CD7F" w14:textId="77777777" w:rsidR="00B73484" w:rsidRDefault="00B7348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  <w:t>A/HRC/48/54</w:t>
            </w:r>
          </w:p>
        </w:tc>
        <w:tc>
          <w:tcPr>
            <w:tcW w:w="6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23703" w14:textId="77777777" w:rsidR="00B73484" w:rsidRPr="00B73484" w:rsidRDefault="00B7348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lang w:val="en-US"/>
              </w:rPr>
              <w:t>T</w:t>
            </w:r>
            <w:r w:rsidRPr="00B73484">
              <w:rPr>
                <w:lang w:val="en-US"/>
              </w:rPr>
              <w:t>he rights of indigenous peoples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53892" w14:textId="00D6A431" w:rsidR="00B73484" w:rsidRDefault="00B7348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M</w:t>
            </w:r>
            <w:r w:rsidR="00165C93"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proofErr w:type="spellStart"/>
            <w:r w:rsidRPr="006156AB">
              <w:t>Calí</w:t>
            </w:r>
            <w:proofErr w:type="spellEnd"/>
            <w:r w:rsidRPr="006156AB">
              <w:t xml:space="preserve"> </w:t>
            </w:r>
            <w:proofErr w:type="spellStart"/>
            <w:r w:rsidRPr="006156AB">
              <w:t>Tzay</w:t>
            </w:r>
            <w:proofErr w:type="spellEnd"/>
          </w:p>
        </w:tc>
      </w:tr>
      <w:tr w:rsidR="00B73484" w14:paraId="111F0695" w14:textId="77777777" w:rsidTr="006A1654">
        <w:trPr>
          <w:trHeight w:val="553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08ED3" w14:textId="77777777" w:rsidR="00B73484" w:rsidRDefault="00B7348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  <w:t xml:space="preserve">A/HRC/48/56 </w:t>
            </w:r>
          </w:p>
        </w:tc>
        <w:tc>
          <w:tcPr>
            <w:tcW w:w="6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40CB1" w14:textId="77777777" w:rsidR="00B73484" w:rsidRPr="004E66BE" w:rsidRDefault="00B7348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lang w:val="en-US"/>
              </w:rPr>
              <w:t>T</w:t>
            </w:r>
            <w:r w:rsidRPr="004E66BE">
              <w:rPr>
                <w:lang w:val="en-US"/>
              </w:rPr>
              <w:t>he right to development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CC8E" w14:textId="77777777" w:rsidR="00B73484" w:rsidRDefault="00B7348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Mr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r w:rsidRPr="006156AB">
              <w:t xml:space="preserve">Saad </w:t>
            </w:r>
            <w:proofErr w:type="spellStart"/>
            <w:r w:rsidRPr="006156AB">
              <w:t>Alfarargi</w:t>
            </w:r>
            <w:proofErr w:type="spellEnd"/>
          </w:p>
        </w:tc>
      </w:tr>
      <w:tr w:rsidR="006A1654" w:rsidRPr="006A1654" w14:paraId="4F48377F" w14:textId="77777777" w:rsidTr="006A1654">
        <w:trPr>
          <w:trHeight w:val="438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27783" w14:textId="77777777" w:rsidR="006A1654" w:rsidRPr="006A1654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</w:pPr>
            <w:r w:rsidRPr="006A1654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  <w:t>A/HRC/48/59 (+Add.1-2)</w:t>
            </w:r>
          </w:p>
        </w:tc>
        <w:tc>
          <w:tcPr>
            <w:tcW w:w="6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FC69E" w14:textId="77777777" w:rsidR="006A1654" w:rsidRPr="00165C93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r w:rsidRPr="00165C93"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The negative impact of unilateral coercive measures on the enjoyment of human rights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F34FC6" w14:textId="77777777" w:rsidR="006A1654" w:rsidRPr="006A1654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</w:pPr>
            <w:r w:rsidRPr="006A1654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  <w:t xml:space="preserve">Mme Alena </w:t>
            </w:r>
            <w:proofErr w:type="spellStart"/>
            <w:r w:rsidRPr="006A1654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  <w:t>Douhan</w:t>
            </w:r>
            <w:proofErr w:type="spellEnd"/>
          </w:p>
        </w:tc>
      </w:tr>
      <w:tr w:rsidR="006A1654" w14:paraId="21F4D7A6" w14:textId="77777777" w:rsidTr="006A1654">
        <w:trPr>
          <w:trHeight w:val="438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4BDFA" w14:textId="77777777" w:rsidR="006A1654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  <w:t>A/HRC/48/60 (+Add.1-2)</w:t>
            </w:r>
          </w:p>
        </w:tc>
        <w:tc>
          <w:tcPr>
            <w:tcW w:w="6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8E0EE" w14:textId="77777777" w:rsidR="006A1654" w:rsidRPr="004E66BE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lang w:val="en-US"/>
              </w:rPr>
              <w:t>T</w:t>
            </w:r>
            <w:r w:rsidRPr="004E66BE">
              <w:rPr>
                <w:lang w:val="en-US"/>
              </w:rPr>
              <w:t>he promotion of truth, justice, reparation and guarantees of non-recurrence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A04BF" w14:textId="77777777" w:rsidR="006A1654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Mr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proofErr w:type="spellStart"/>
            <w:r w:rsidRPr="006156AB">
              <w:t>Fabián</w:t>
            </w:r>
            <w:proofErr w:type="spellEnd"/>
            <w:r w:rsidRPr="006156AB">
              <w:t xml:space="preserve"> </w:t>
            </w:r>
            <w:proofErr w:type="spellStart"/>
            <w:r w:rsidRPr="006156AB">
              <w:t>Salvioli</w:t>
            </w:r>
            <w:proofErr w:type="spellEnd"/>
          </w:p>
        </w:tc>
      </w:tr>
      <w:tr w:rsidR="006A1654" w14:paraId="07E46021" w14:textId="77777777" w:rsidTr="006A1654">
        <w:trPr>
          <w:trHeight w:val="438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2E6A5" w14:textId="77777777" w:rsidR="006A1654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  <w:t>A/HRC/48/61</w:t>
            </w:r>
          </w:p>
        </w:tc>
        <w:tc>
          <w:tcPr>
            <w:tcW w:w="6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7266C" w14:textId="77777777" w:rsidR="006A1654" w:rsidRPr="004E66BE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T</w:t>
            </w:r>
            <w:r w:rsidRPr="004E66BE"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he environmentally sound management and disposal of hazardous substances and wastes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9FF50" w14:textId="77777777" w:rsidR="006A1654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Mr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r w:rsidRPr="004E66BE"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Marcos Orellana</w:t>
            </w:r>
          </w:p>
        </w:tc>
      </w:tr>
      <w:tr w:rsidR="006A1654" w14:paraId="259D6008" w14:textId="77777777" w:rsidTr="000532C9">
        <w:trPr>
          <w:trHeight w:val="438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E8C0C" w14:textId="77777777" w:rsidR="006A1654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  <w:t>A/HRC/48/76 and 77</w:t>
            </w:r>
          </w:p>
        </w:tc>
        <w:tc>
          <w:tcPr>
            <w:tcW w:w="6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F6AD3" w14:textId="77777777" w:rsidR="006A1654" w:rsidRPr="00B73484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lang w:val="en-US"/>
              </w:rPr>
              <w:t>C</w:t>
            </w:r>
            <w:r w:rsidRPr="00B73484">
              <w:rPr>
                <w:lang w:val="en-US"/>
              </w:rPr>
              <w:t>ontemporary forms of racism, racial discrimination, xenophobia and related intolerance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1D88D" w14:textId="5E39876E" w:rsidR="006A1654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M</w:t>
            </w:r>
            <w:r w:rsidR="00165C93"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me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r w:rsidRPr="006156AB">
              <w:t xml:space="preserve">E. </w:t>
            </w:r>
            <w:proofErr w:type="spellStart"/>
            <w:r w:rsidRPr="006156AB">
              <w:t>Tendayi</w:t>
            </w:r>
            <w:proofErr w:type="spellEnd"/>
            <w:r w:rsidRPr="006156AB">
              <w:t xml:space="preserve"> </w:t>
            </w:r>
            <w:proofErr w:type="spellStart"/>
            <w:r w:rsidRPr="006156AB">
              <w:t>Achiume</w:t>
            </w:r>
            <w:proofErr w:type="spellEnd"/>
          </w:p>
        </w:tc>
      </w:tr>
      <w:tr w:rsidR="006A1654" w14:paraId="3389A0D7" w14:textId="77777777" w:rsidTr="006A1654">
        <w:trPr>
          <w:trHeight w:val="49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008D895" w14:textId="77777777" w:rsidR="006A1654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fr-FR"/>
              </w:rPr>
              <w:t>A/HRC/48/79</w:t>
            </w:r>
          </w:p>
        </w:tc>
        <w:tc>
          <w:tcPr>
            <w:tcW w:w="6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E699D94" w14:textId="77777777" w:rsidR="006A1654" w:rsidRPr="00B73484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lang w:val="en-US"/>
              </w:rPr>
              <w:t>T</w:t>
            </w:r>
            <w:r w:rsidRPr="00B73484">
              <w:rPr>
                <w:lang w:val="en-US"/>
              </w:rPr>
              <w:t>he situation of human rights in Cambodia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4CEFB41" w14:textId="420D077E" w:rsidR="006A1654" w:rsidRDefault="006A1654" w:rsidP="000532C9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M</w:t>
            </w:r>
            <w:r w:rsidR="00165C93"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>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proofErr w:type="spellStart"/>
            <w:r w:rsidRPr="006156AB">
              <w:t>Vitit</w:t>
            </w:r>
            <w:proofErr w:type="spellEnd"/>
            <w:r w:rsidRPr="006156AB">
              <w:t xml:space="preserve"> </w:t>
            </w:r>
            <w:proofErr w:type="spellStart"/>
            <w:r w:rsidRPr="006156AB">
              <w:t>Muntarbhorn</w:t>
            </w:r>
            <w:proofErr w:type="spellEnd"/>
          </w:p>
        </w:tc>
      </w:tr>
    </w:tbl>
    <w:p w14:paraId="356CBBFC" w14:textId="77777777" w:rsidR="00450F6E" w:rsidRDefault="00450F6E"/>
    <w:sectPr w:rsidR="00450F6E" w:rsidSect="00EF24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DD8C" w14:textId="77777777" w:rsidR="00DF2844" w:rsidRDefault="00DF2844" w:rsidP="004E66BE">
      <w:r>
        <w:separator/>
      </w:r>
    </w:p>
  </w:endnote>
  <w:endnote w:type="continuationSeparator" w:id="0">
    <w:p w14:paraId="1A425D3D" w14:textId="77777777" w:rsidR="00DF2844" w:rsidRDefault="00DF2844" w:rsidP="004E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5375A" w14:textId="77777777" w:rsidR="00DF2844" w:rsidRDefault="00DF2844" w:rsidP="004E66BE">
      <w:r>
        <w:separator/>
      </w:r>
    </w:p>
  </w:footnote>
  <w:footnote w:type="continuationSeparator" w:id="0">
    <w:p w14:paraId="383080D7" w14:textId="77777777" w:rsidR="00DF2844" w:rsidRDefault="00DF2844" w:rsidP="004E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96"/>
    <w:rsid w:val="001439C4"/>
    <w:rsid w:val="00165C93"/>
    <w:rsid w:val="00450F6E"/>
    <w:rsid w:val="004E66BE"/>
    <w:rsid w:val="0065610E"/>
    <w:rsid w:val="006A1654"/>
    <w:rsid w:val="007077F5"/>
    <w:rsid w:val="009644D6"/>
    <w:rsid w:val="00A63E39"/>
    <w:rsid w:val="00B73484"/>
    <w:rsid w:val="00DF2844"/>
    <w:rsid w:val="00E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D2385"/>
  <w15:chartTrackingRefBased/>
  <w15:docId w15:val="{7EDCC84E-E49C-40D9-A6C4-C960FBAE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96"/>
    <w:pPr>
      <w:spacing w:after="0" w:line="240" w:lineRule="auto"/>
    </w:pPr>
    <w:rPr>
      <w:rFonts w:eastAsiaTheme="minorHAnsi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BE"/>
    <w:rPr>
      <w:rFonts w:eastAsiaTheme="minorHAnsi"/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4E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BE"/>
    <w:rPr>
      <w:rFonts w:eastAsiaTheme="minorHAnsi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 CAMP</dc:creator>
  <cp:keywords/>
  <dc:description/>
  <cp:lastModifiedBy>Emeric CAMP</cp:lastModifiedBy>
  <cp:revision>2</cp:revision>
  <dcterms:created xsi:type="dcterms:W3CDTF">2021-09-01T09:21:00Z</dcterms:created>
  <dcterms:modified xsi:type="dcterms:W3CDTF">2021-09-01T09:21:00Z</dcterms:modified>
</cp:coreProperties>
</file>