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8DB" w:rsidRDefault="006C48DB" w:rsidP="0096551D">
      <w:pPr>
        <w:spacing w:line="240" w:lineRule="auto"/>
        <w:jc w:val="center"/>
        <w:rPr>
          <w:rFonts w:eastAsia="MS Mincho" w:cs="Times New Roman"/>
          <w:b/>
          <w:bCs w:val="0"/>
          <w:lang w:val="en-US"/>
        </w:rPr>
      </w:pPr>
    </w:p>
    <w:p w:rsidR="002E6698" w:rsidRDefault="002E6698" w:rsidP="0096551D">
      <w:pPr>
        <w:spacing w:line="240" w:lineRule="auto"/>
        <w:jc w:val="center"/>
        <w:rPr>
          <w:rFonts w:eastAsia="MS Mincho" w:cs="Times New Roman"/>
          <w:b/>
          <w:bCs w:val="0"/>
          <w:lang w:val="en-US"/>
        </w:rPr>
      </w:pPr>
      <w:r>
        <w:rPr>
          <w:rFonts w:eastAsia="MS Mincho" w:cs="Times New Roman"/>
          <w:b/>
          <w:bCs w:val="0"/>
          <w:lang w:val="en-US"/>
        </w:rPr>
        <w:t>BACKGROUND NOTE</w:t>
      </w:r>
    </w:p>
    <w:p w:rsidR="0096551D" w:rsidRPr="003D1EB7" w:rsidRDefault="0096551D" w:rsidP="0096551D">
      <w:pPr>
        <w:spacing w:line="240" w:lineRule="auto"/>
        <w:jc w:val="center"/>
        <w:rPr>
          <w:rFonts w:eastAsia="MS Mincho" w:cs="Times New Roman"/>
          <w:b/>
          <w:bCs w:val="0"/>
          <w:color w:val="FF0000"/>
          <w:lang w:val="en-US"/>
        </w:rPr>
      </w:pPr>
      <w:r w:rsidRPr="003D1EB7">
        <w:rPr>
          <w:rFonts w:eastAsia="MS Mincho" w:cs="Times New Roman"/>
          <w:b/>
          <w:bCs w:val="0"/>
          <w:lang w:val="en-US"/>
        </w:rPr>
        <w:t xml:space="preserve">Plenary Session </w:t>
      </w:r>
      <w:r w:rsidR="009D1A72">
        <w:rPr>
          <w:rFonts w:eastAsia="MS Mincho" w:cs="Times New Roman"/>
          <w:b/>
          <w:bCs w:val="0"/>
          <w:lang w:val="en-US"/>
        </w:rPr>
        <w:t>5</w:t>
      </w:r>
      <w:r w:rsidRPr="003D1EB7">
        <w:rPr>
          <w:rFonts w:eastAsia="MS Mincho" w:cs="Times New Roman"/>
          <w:b/>
          <w:bCs w:val="0"/>
          <w:lang w:val="en-US"/>
        </w:rPr>
        <w:t xml:space="preserve">: </w:t>
      </w:r>
      <w:r w:rsidR="009D1A72">
        <w:rPr>
          <w:rFonts w:eastAsia="MS Mincho" w:cs="Times New Roman"/>
          <w:b/>
          <w:bCs w:val="0"/>
          <w:lang w:val="en-US"/>
        </w:rPr>
        <w:t>“</w:t>
      </w:r>
      <w:r w:rsidR="00B760CD" w:rsidRPr="00B760CD">
        <w:rPr>
          <w:rFonts w:eastAsia="MS Mincho" w:cs="Times New Roman"/>
          <w:b/>
          <w:bCs w:val="0"/>
          <w:lang w:val="en-US"/>
        </w:rPr>
        <w:t>Preventing</w:t>
      </w:r>
      <w:r w:rsidR="00061C7B">
        <w:rPr>
          <w:rFonts w:eastAsia="MS Mincho" w:cs="Times New Roman"/>
          <w:b/>
          <w:bCs w:val="0"/>
          <w:lang w:val="en-US"/>
        </w:rPr>
        <w:t xml:space="preserve"> </w:t>
      </w:r>
      <w:r w:rsidR="00113C6A">
        <w:rPr>
          <w:rFonts w:eastAsia="MS Mincho" w:cs="Times New Roman"/>
          <w:b/>
          <w:bCs w:val="0"/>
          <w:lang w:val="en-US"/>
        </w:rPr>
        <w:t>Humanitarian Crises</w:t>
      </w:r>
      <w:r w:rsidR="00B760CD" w:rsidRPr="0083494F">
        <w:rPr>
          <w:rFonts w:eastAsia="MS Mincho" w:cs="Times New Roman"/>
          <w:b/>
          <w:bCs w:val="0"/>
          <w:lang w:val="en-US"/>
        </w:rPr>
        <w:t>,</w:t>
      </w:r>
      <w:r w:rsidR="00B760CD" w:rsidRPr="00B760CD">
        <w:rPr>
          <w:rFonts w:eastAsia="MS Mincho" w:cs="Times New Roman"/>
          <w:b/>
          <w:bCs w:val="0"/>
          <w:lang w:val="en-US"/>
        </w:rPr>
        <w:t xml:space="preserve"> Building Peace</w:t>
      </w:r>
      <w:r w:rsidR="009D1A72">
        <w:rPr>
          <w:rFonts w:eastAsia="MS Mincho" w:cs="Times New Roman"/>
          <w:b/>
          <w:bCs w:val="0"/>
          <w:lang w:val="en-US"/>
        </w:rPr>
        <w:t>”</w:t>
      </w:r>
    </w:p>
    <w:p w:rsidR="0096551D" w:rsidRPr="003D1EB7" w:rsidRDefault="0096551D" w:rsidP="0096551D">
      <w:pPr>
        <w:spacing w:line="240" w:lineRule="auto"/>
        <w:rPr>
          <w:rFonts w:eastAsia="MS Mincho" w:cs="Times New Roman"/>
          <w:b/>
          <w:bCs w:val="0"/>
          <w:lang w:val="en-US"/>
        </w:rPr>
      </w:pPr>
    </w:p>
    <w:p w:rsidR="003D1EB7" w:rsidRPr="00BF5DEC" w:rsidRDefault="003D1EB7" w:rsidP="003D1EB7">
      <w:pPr>
        <w:tabs>
          <w:tab w:val="left" w:pos="1605"/>
          <w:tab w:val="left" w:pos="2520"/>
        </w:tabs>
        <w:spacing w:line="240" w:lineRule="auto"/>
        <w:ind w:left="2520" w:hanging="2520"/>
        <w:jc w:val="both"/>
        <w:rPr>
          <w:rFonts w:eastAsia="MS Mincho" w:cs="Times New Roman"/>
          <w:bCs w:val="0"/>
          <w:lang w:val="en-US"/>
        </w:rPr>
      </w:pPr>
      <w:r w:rsidRPr="00BF5DEC">
        <w:rPr>
          <w:rFonts w:eastAsia="MS Mincho" w:cs="Times New Roman"/>
          <w:bCs w:val="0"/>
          <w:lang w:val="en-US"/>
        </w:rPr>
        <w:t>Date</w:t>
      </w:r>
      <w:r w:rsidR="002E6698" w:rsidRPr="00BF5DEC">
        <w:rPr>
          <w:rFonts w:eastAsia="MS Mincho" w:cs="Times New Roman"/>
          <w:bCs w:val="0"/>
          <w:lang w:val="en-US"/>
        </w:rPr>
        <w:t xml:space="preserve"> and time</w:t>
      </w:r>
      <w:r w:rsidRPr="00BF5DEC">
        <w:rPr>
          <w:rFonts w:eastAsia="MS Mincho" w:cs="Times New Roman"/>
          <w:bCs w:val="0"/>
          <w:lang w:val="en-US"/>
        </w:rPr>
        <w:t xml:space="preserve">: </w:t>
      </w:r>
      <w:r w:rsidRPr="00BF5DEC">
        <w:rPr>
          <w:rFonts w:eastAsia="MS Mincho" w:cs="Times New Roman"/>
          <w:bCs w:val="0"/>
          <w:lang w:val="en-US"/>
        </w:rPr>
        <w:tab/>
      </w:r>
      <w:r w:rsidRPr="00BF5DEC">
        <w:rPr>
          <w:rFonts w:eastAsia="MS Mincho" w:cs="Times New Roman"/>
          <w:bCs w:val="0"/>
          <w:lang w:val="en-US"/>
        </w:rPr>
        <w:tab/>
      </w:r>
      <w:r w:rsidR="00E5713F">
        <w:rPr>
          <w:rFonts w:eastAsia="MS Mincho" w:cs="Times New Roman"/>
          <w:bCs w:val="0"/>
          <w:lang w:val="en-US"/>
        </w:rPr>
        <w:t>15:00 to 16:15</w:t>
      </w:r>
      <w:r w:rsidR="00A135AA">
        <w:rPr>
          <w:rFonts w:eastAsia="MS Mincho" w:cs="Times New Roman"/>
          <w:bCs w:val="0"/>
          <w:lang w:val="en-US"/>
        </w:rPr>
        <w:t>, Thursday</w:t>
      </w:r>
      <w:r w:rsidR="00F53A3D">
        <w:rPr>
          <w:rFonts w:eastAsia="MS Mincho" w:cs="Times New Roman"/>
          <w:bCs w:val="0"/>
          <w:lang w:val="en-US"/>
        </w:rPr>
        <w:t xml:space="preserve"> 7 February 201</w:t>
      </w:r>
      <w:r w:rsidR="00E5713F">
        <w:rPr>
          <w:rFonts w:eastAsia="MS Mincho" w:cs="Times New Roman"/>
          <w:bCs w:val="0"/>
          <w:lang w:val="en-US"/>
        </w:rPr>
        <w:t>9</w:t>
      </w:r>
    </w:p>
    <w:p w:rsidR="00B760CD" w:rsidRDefault="003D1EB7" w:rsidP="00B760CD">
      <w:pPr>
        <w:tabs>
          <w:tab w:val="left" w:pos="2520"/>
        </w:tabs>
        <w:spacing w:line="240" w:lineRule="auto"/>
        <w:ind w:left="2520" w:hanging="2520"/>
        <w:jc w:val="both"/>
        <w:rPr>
          <w:rFonts w:eastAsia="MS Mincho" w:cs="Times New Roman"/>
          <w:color w:val="000000" w:themeColor="text1"/>
          <w:lang w:val="en-US"/>
        </w:rPr>
      </w:pPr>
      <w:r w:rsidRPr="00BF5DEC">
        <w:rPr>
          <w:rFonts w:eastAsia="MS Mincho" w:cs="Times New Roman"/>
          <w:bCs w:val="0"/>
          <w:lang w:val="en-US"/>
        </w:rPr>
        <w:t>Chair:</w:t>
      </w:r>
      <w:r w:rsidRPr="002D4293">
        <w:rPr>
          <w:rFonts w:eastAsia="MS Mincho" w:cs="Times New Roman"/>
          <w:bCs w:val="0"/>
          <w:lang w:val="en-US"/>
        </w:rPr>
        <w:t xml:space="preserve"> </w:t>
      </w:r>
      <w:r w:rsidRPr="002D4293">
        <w:rPr>
          <w:rFonts w:eastAsia="MS Mincho" w:cs="Times New Roman"/>
          <w:bCs w:val="0"/>
          <w:lang w:val="en-US"/>
        </w:rPr>
        <w:tab/>
      </w:r>
      <w:r w:rsidR="009D1A72" w:rsidRPr="009D1A72">
        <w:rPr>
          <w:rFonts w:eastAsia="MS Mincho" w:cs="Times New Roman"/>
          <w:b/>
          <w:bCs w:val="0"/>
          <w:color w:val="000000" w:themeColor="text1"/>
          <w:lang w:val="en-US"/>
        </w:rPr>
        <w:t xml:space="preserve">Ms. </w:t>
      </w:r>
      <w:proofErr w:type="spellStart"/>
      <w:r w:rsidR="009D1A72" w:rsidRPr="009D1A72">
        <w:rPr>
          <w:rFonts w:eastAsia="MS Mincho" w:cs="Times New Roman"/>
          <w:b/>
          <w:bCs w:val="0"/>
          <w:color w:val="000000" w:themeColor="text1"/>
          <w:lang w:val="en-US"/>
        </w:rPr>
        <w:t>Anke</w:t>
      </w:r>
      <w:proofErr w:type="spellEnd"/>
      <w:r w:rsidR="009D1A72" w:rsidRPr="009D1A72">
        <w:rPr>
          <w:rFonts w:eastAsia="MS Mincho" w:cs="Times New Roman"/>
          <w:b/>
          <w:bCs w:val="0"/>
          <w:color w:val="000000" w:themeColor="text1"/>
          <w:lang w:val="en-US"/>
        </w:rPr>
        <w:t xml:space="preserve"> </w:t>
      </w:r>
      <w:proofErr w:type="spellStart"/>
      <w:r w:rsidR="009D1A72" w:rsidRPr="009D1A72">
        <w:rPr>
          <w:rFonts w:eastAsia="MS Mincho" w:cs="Times New Roman"/>
          <w:b/>
          <w:bCs w:val="0"/>
          <w:color w:val="000000" w:themeColor="text1"/>
          <w:lang w:val="en-US"/>
        </w:rPr>
        <w:t>Reiffenstuel</w:t>
      </w:r>
      <w:proofErr w:type="spellEnd"/>
      <w:r w:rsidR="009D1A72" w:rsidRPr="009D1A72">
        <w:rPr>
          <w:rFonts w:eastAsia="MS Mincho" w:cs="Times New Roman"/>
          <w:color w:val="000000" w:themeColor="text1"/>
          <w:lang w:val="en-US"/>
        </w:rPr>
        <w:t>, Head of Division of Humanitarian Assistance and Operations, Federal Republic of Germany</w:t>
      </w:r>
    </w:p>
    <w:p w:rsidR="00625A86" w:rsidRPr="00B760CD" w:rsidRDefault="00625A86" w:rsidP="00B760CD">
      <w:pPr>
        <w:tabs>
          <w:tab w:val="left" w:pos="2520"/>
        </w:tabs>
        <w:spacing w:line="240" w:lineRule="auto"/>
        <w:ind w:left="2520" w:hanging="2520"/>
        <w:jc w:val="both"/>
        <w:rPr>
          <w:rFonts w:eastAsia="MS Mincho" w:cs="Times New Roman"/>
          <w:bCs w:val="0"/>
          <w:color w:val="000000" w:themeColor="text1"/>
          <w:lang w:val="en-US"/>
        </w:rPr>
      </w:pPr>
    </w:p>
    <w:p w:rsidR="009D1A72" w:rsidRDefault="003D1EB7" w:rsidP="009D1A72">
      <w:pPr>
        <w:ind w:left="2520" w:hanging="2520"/>
      </w:pPr>
      <w:r w:rsidRPr="00BF5DEC">
        <w:rPr>
          <w:rFonts w:eastAsia="MS Mincho" w:cs="Times New Roman"/>
          <w:bCs w:val="0"/>
          <w:color w:val="000000" w:themeColor="text1"/>
          <w:lang w:val="en-US"/>
        </w:rPr>
        <w:t>Speakers:</w:t>
      </w:r>
      <w:r w:rsidRPr="00763075">
        <w:rPr>
          <w:rFonts w:eastAsia="MS Mincho" w:cs="Times New Roman"/>
          <w:bCs w:val="0"/>
          <w:color w:val="000000" w:themeColor="text1"/>
          <w:lang w:val="en-US"/>
        </w:rPr>
        <w:tab/>
      </w:r>
      <w:r w:rsidR="009D1A72" w:rsidRPr="009D1A72">
        <w:rPr>
          <w:b/>
          <w:bCs w:val="0"/>
        </w:rPr>
        <w:t xml:space="preserve">Ambassador Adriana del Rosario Mendoza </w:t>
      </w:r>
      <w:proofErr w:type="spellStart"/>
      <w:r w:rsidR="009D1A72" w:rsidRPr="009D1A72">
        <w:rPr>
          <w:b/>
          <w:bCs w:val="0"/>
        </w:rPr>
        <w:t>Agudelo</w:t>
      </w:r>
      <w:proofErr w:type="spellEnd"/>
      <w:r w:rsidR="009D1A72">
        <w:t xml:space="preserve">, Permanent Representative of </w:t>
      </w:r>
      <w:r w:rsidR="009D1A72" w:rsidRPr="009D1A72">
        <w:t>Colombia to the United Nations Office at</w:t>
      </w:r>
      <w:r w:rsidR="009D1A72">
        <w:t xml:space="preserve"> </w:t>
      </w:r>
      <w:r w:rsidR="009D1A72" w:rsidRPr="009D1A72">
        <w:t>Geneva</w:t>
      </w:r>
    </w:p>
    <w:p w:rsidR="009D1A72" w:rsidRDefault="009D1A72" w:rsidP="009D1A72">
      <w:pPr>
        <w:ind w:left="2520"/>
      </w:pPr>
      <w:r w:rsidRPr="009D1A72">
        <w:rPr>
          <w:b/>
          <w:bCs w:val="0"/>
        </w:rPr>
        <w:t xml:space="preserve">Mr. Yves </w:t>
      </w:r>
      <w:proofErr w:type="spellStart"/>
      <w:r w:rsidRPr="009D1A72">
        <w:rPr>
          <w:b/>
          <w:bCs w:val="0"/>
        </w:rPr>
        <w:t>Daccord</w:t>
      </w:r>
      <w:proofErr w:type="spellEnd"/>
      <w:r w:rsidRPr="009D1A72">
        <w:t>, Director-General, International Committee of the Red Cross</w:t>
      </w:r>
    </w:p>
    <w:p w:rsidR="009D1A72" w:rsidRDefault="009D1A72" w:rsidP="009D1A72">
      <w:pPr>
        <w:ind w:left="2520"/>
      </w:pPr>
      <w:r w:rsidRPr="009D1A72">
        <w:rPr>
          <w:b/>
          <w:bCs w:val="0"/>
        </w:rPr>
        <w:t xml:space="preserve">Mr. Francois </w:t>
      </w:r>
      <w:proofErr w:type="spellStart"/>
      <w:r w:rsidRPr="009D1A72">
        <w:rPr>
          <w:b/>
          <w:bCs w:val="0"/>
        </w:rPr>
        <w:t>Grignon</w:t>
      </w:r>
      <w:proofErr w:type="spellEnd"/>
      <w:r w:rsidRPr="009D1A72">
        <w:t>, Deputy Director, Eastern Africa Division, DPPA/DPO, United Nations</w:t>
      </w:r>
    </w:p>
    <w:p w:rsidR="00113C6A" w:rsidRPr="009D1A72" w:rsidRDefault="009D1A72" w:rsidP="009D1A72">
      <w:pPr>
        <w:ind w:left="2520" w:hanging="2520"/>
        <w:rPr>
          <w:bCs w:val="0"/>
          <w:sz w:val="22"/>
          <w:szCs w:val="22"/>
          <w:lang w:val="en-US" w:eastAsia="zh-CN"/>
        </w:rPr>
      </w:pPr>
      <w:r>
        <w:t xml:space="preserve"> </w:t>
      </w:r>
    </w:p>
    <w:p w:rsidR="003D1EB7" w:rsidRPr="009D41AB" w:rsidRDefault="003D1EB7" w:rsidP="00BA6E3C">
      <w:pPr>
        <w:spacing w:line="240" w:lineRule="auto"/>
        <w:jc w:val="both"/>
        <w:rPr>
          <w:rFonts w:eastAsia="MS Mincho" w:cs="Times New Roman"/>
          <w:bCs w:val="0"/>
          <w:lang w:val="en-US"/>
        </w:rPr>
      </w:pPr>
      <w:r w:rsidRPr="00BF5DEC">
        <w:rPr>
          <w:rFonts w:eastAsia="MS Mincho" w:cs="Times New Roman"/>
          <w:bCs w:val="0"/>
          <w:lang w:val="en-US"/>
        </w:rPr>
        <w:t xml:space="preserve">Location: </w:t>
      </w:r>
      <w:r w:rsidRPr="00BF5DEC">
        <w:rPr>
          <w:rFonts w:eastAsia="MS Mincho" w:cs="Times New Roman"/>
          <w:bCs w:val="0"/>
          <w:lang w:val="en-US"/>
        </w:rPr>
        <w:tab/>
      </w:r>
      <w:bookmarkStart w:id="0" w:name="_Hlk532906146"/>
      <w:r w:rsidR="00BA6E3C">
        <w:rPr>
          <w:rFonts w:eastAsia="MS Mincho" w:cs="Times New Roman"/>
          <w:bCs w:val="0"/>
          <w:lang w:val="en-US"/>
        </w:rPr>
        <w:tab/>
        <w:t xml:space="preserve">      </w:t>
      </w:r>
      <w:r>
        <w:rPr>
          <w:rFonts w:eastAsia="MS Mincho" w:cs="Times New Roman"/>
          <w:bCs w:val="0"/>
          <w:lang w:val="en-US"/>
        </w:rPr>
        <w:t xml:space="preserve">Room </w:t>
      </w:r>
      <w:r w:rsidR="00113C6A">
        <w:t>XVIII</w:t>
      </w:r>
      <w:r>
        <w:rPr>
          <w:rFonts w:eastAsia="MS Mincho" w:cs="Times New Roman"/>
          <w:bCs w:val="0"/>
          <w:lang w:val="en-US"/>
        </w:rPr>
        <w:t>, Palais des Nations, Geneva</w:t>
      </w:r>
      <w:bookmarkEnd w:id="0"/>
    </w:p>
    <w:p w:rsidR="00E85B55" w:rsidRPr="003D1EB7" w:rsidRDefault="00E85B55" w:rsidP="000E34BA">
      <w:pPr>
        <w:spacing w:line="240" w:lineRule="auto"/>
        <w:jc w:val="both"/>
        <w:rPr>
          <w:rFonts w:eastAsia="MS Mincho" w:cs="Times New Roman"/>
          <w:b/>
          <w:bCs w:val="0"/>
          <w:u w:val="single"/>
          <w:lang w:val="en-US"/>
        </w:rPr>
      </w:pP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  <w:r w:rsidRPr="003D1EB7">
        <w:rPr>
          <w:rFonts w:eastAsia="MS Mincho" w:cs="Times New Roman"/>
          <w:b/>
          <w:bCs w:val="0"/>
          <w:u w:val="single"/>
          <w:lang w:val="en-US"/>
        </w:rPr>
        <w:tab/>
      </w:r>
    </w:p>
    <w:p w:rsidR="00E85B55" w:rsidRPr="003D1EB7" w:rsidRDefault="00E85B55" w:rsidP="00365FFA">
      <w:pPr>
        <w:spacing w:line="240" w:lineRule="auto"/>
        <w:rPr>
          <w:rFonts w:eastAsia="MS Mincho" w:cs="Times New Roman"/>
          <w:b/>
          <w:bCs w:val="0"/>
          <w:u w:val="single"/>
          <w:lang w:val="en-US"/>
        </w:rPr>
      </w:pPr>
    </w:p>
    <w:p w:rsidR="00E85B55" w:rsidRDefault="00E85B55" w:rsidP="00365FFA">
      <w:pPr>
        <w:spacing w:line="240" w:lineRule="auto"/>
        <w:rPr>
          <w:rFonts w:eastAsia="MS Mincho" w:cs="Times New Roman"/>
          <w:b/>
          <w:bCs w:val="0"/>
          <w:u w:val="single"/>
          <w:lang w:val="en-US"/>
        </w:rPr>
      </w:pPr>
      <w:r w:rsidRPr="003D1EB7">
        <w:rPr>
          <w:rFonts w:eastAsia="MS Mincho" w:cs="Times New Roman"/>
          <w:b/>
          <w:bCs w:val="0"/>
          <w:u w:val="single"/>
          <w:lang w:val="en-US"/>
        </w:rPr>
        <w:t xml:space="preserve">Introduction </w:t>
      </w:r>
    </w:p>
    <w:p w:rsidR="00AD2717" w:rsidRPr="003D17A3" w:rsidRDefault="00B60288" w:rsidP="00365FFA">
      <w:pPr>
        <w:spacing w:line="240" w:lineRule="auto"/>
        <w:rPr>
          <w:rFonts w:eastAsia="MS Mincho" w:cs="Times New Roman"/>
          <w:lang w:val="en-US"/>
        </w:rPr>
      </w:pPr>
      <w:bookmarkStart w:id="1" w:name="_GoBack"/>
      <w:bookmarkEnd w:id="1"/>
      <w:r>
        <w:rPr>
          <w:rFonts w:eastAsia="MS Mincho" w:cs="Times New Roman"/>
          <w:lang w:val="en-US"/>
        </w:rPr>
        <w:t xml:space="preserve">Conflict is a leading cause of humanitarian crises in today’s world. Mine action has a critical role to play, both in preventing such crises and in building sustainable peace in the aftermath of conflict. </w:t>
      </w:r>
    </w:p>
    <w:p w:rsidR="009B5879" w:rsidRPr="003D1EB7" w:rsidRDefault="009B5879" w:rsidP="009B5879">
      <w:pPr>
        <w:spacing w:line="240" w:lineRule="auto"/>
        <w:jc w:val="both"/>
        <w:rPr>
          <w:rFonts w:eastAsia="MS Mincho" w:cs="Times New Roman"/>
          <w:b/>
          <w:bCs w:val="0"/>
          <w:u w:val="single"/>
          <w:lang w:val="en-US"/>
        </w:rPr>
      </w:pPr>
    </w:p>
    <w:p w:rsidR="00E85B55" w:rsidRPr="003D1EB7" w:rsidRDefault="00E85B55" w:rsidP="00365FFA">
      <w:pPr>
        <w:spacing w:line="240" w:lineRule="auto"/>
        <w:jc w:val="both"/>
        <w:rPr>
          <w:rFonts w:eastAsia="MS Mincho" w:cs="Times New Roman"/>
          <w:b/>
          <w:bCs w:val="0"/>
          <w:u w:val="single"/>
          <w:lang w:val="en-US"/>
        </w:rPr>
      </w:pPr>
      <w:r w:rsidRPr="003D1EB7">
        <w:rPr>
          <w:rFonts w:eastAsia="MS Mincho" w:cs="Times New Roman"/>
          <w:b/>
          <w:bCs w:val="0"/>
          <w:u w:val="single"/>
          <w:lang w:val="en-US"/>
        </w:rPr>
        <w:t>Purpose of the Session</w:t>
      </w:r>
    </w:p>
    <w:p w:rsidR="00571B22" w:rsidRPr="003D1EB7" w:rsidRDefault="0083494F" w:rsidP="00571B22">
      <w:pPr>
        <w:spacing w:line="240" w:lineRule="auto"/>
        <w:jc w:val="both"/>
        <w:rPr>
          <w:rFonts w:eastAsia="MS Mincho" w:cs="Times New Roman"/>
          <w:bCs w:val="0"/>
        </w:rPr>
      </w:pPr>
      <w:r>
        <w:rPr>
          <w:rFonts w:eastAsia="MS Mincho" w:cs="Times New Roman"/>
          <w:bCs w:val="0"/>
        </w:rPr>
        <w:t xml:space="preserve">The purpose of this session is to explore the role that mine action </w:t>
      </w:r>
      <w:r w:rsidR="00B61119">
        <w:rPr>
          <w:rFonts w:eastAsia="MS Mincho" w:cs="Times New Roman"/>
          <w:bCs w:val="0"/>
        </w:rPr>
        <w:t>can play both in the prevention of humanitarian crises caused by conflict and in supporting the establishment of sustainable peace in the aftermath of conflict. This will include highlight</w:t>
      </w:r>
      <w:r w:rsidR="00AD0A8F">
        <w:rPr>
          <w:rFonts w:eastAsia="MS Mincho" w:cs="Times New Roman"/>
          <w:bCs w:val="0"/>
        </w:rPr>
        <w:t>ing</w:t>
      </w:r>
      <w:r w:rsidR="00B61119">
        <w:rPr>
          <w:rFonts w:eastAsia="MS Mincho" w:cs="Times New Roman"/>
          <w:bCs w:val="0"/>
        </w:rPr>
        <w:t xml:space="preserve"> the Secretary-General’s prevention agenda and the role of mine action in </w:t>
      </w:r>
      <w:r>
        <w:rPr>
          <w:rFonts w:eastAsia="MS Mincho" w:cs="Times New Roman"/>
          <w:bCs w:val="0"/>
        </w:rPr>
        <w:t>preventive diplomacy through advocacy for adherence to international humanitarian law</w:t>
      </w:r>
      <w:r w:rsidR="008D25C1">
        <w:rPr>
          <w:rFonts w:eastAsia="MS Mincho" w:cs="Times New Roman"/>
          <w:bCs w:val="0"/>
        </w:rPr>
        <w:t xml:space="preserve">. </w:t>
      </w:r>
      <w:r w:rsidR="008F41FF">
        <w:rPr>
          <w:rFonts w:eastAsia="MS Mincho" w:cs="Times New Roman"/>
          <w:bCs w:val="0"/>
        </w:rPr>
        <w:t xml:space="preserve">In addition, the session will share good policy and practice in building peace through mine action, from the perspective of </w:t>
      </w:r>
      <w:r w:rsidR="006042A7">
        <w:rPr>
          <w:rFonts w:eastAsia="MS Mincho" w:cs="Times New Roman"/>
          <w:bCs w:val="0"/>
        </w:rPr>
        <w:t>humanitarian actors</w:t>
      </w:r>
      <w:r w:rsidR="00876404">
        <w:rPr>
          <w:rFonts w:eastAsia="MS Mincho" w:cs="Times New Roman"/>
          <w:bCs w:val="0"/>
        </w:rPr>
        <w:t xml:space="preserve"> and </w:t>
      </w:r>
      <w:r w:rsidR="008F41FF">
        <w:rPr>
          <w:rFonts w:eastAsia="MS Mincho" w:cs="Times New Roman"/>
          <w:bCs w:val="0"/>
        </w:rPr>
        <w:t>a national mine action authority.</w:t>
      </w:r>
    </w:p>
    <w:p w:rsidR="00584A5C" w:rsidRDefault="00584A5C" w:rsidP="00552A85">
      <w:pPr>
        <w:spacing w:line="240" w:lineRule="auto"/>
        <w:jc w:val="both"/>
        <w:rPr>
          <w:rFonts w:eastAsia="MS Mincho" w:cs="Times New Roman"/>
          <w:bCs w:val="0"/>
        </w:rPr>
      </w:pPr>
    </w:p>
    <w:p w:rsidR="00E85B55" w:rsidRPr="003D1EB7" w:rsidRDefault="00E85B55" w:rsidP="00365FFA">
      <w:pPr>
        <w:spacing w:after="200" w:line="240" w:lineRule="auto"/>
        <w:contextualSpacing/>
        <w:jc w:val="both"/>
        <w:rPr>
          <w:rFonts w:eastAsia="MS Mincho" w:cs="Times New Roman"/>
          <w:b/>
          <w:bCs w:val="0"/>
          <w:u w:val="single"/>
        </w:rPr>
      </w:pPr>
      <w:r w:rsidRPr="003D1EB7">
        <w:rPr>
          <w:rFonts w:eastAsia="MS Mincho" w:cs="Times New Roman"/>
          <w:b/>
          <w:bCs w:val="0"/>
          <w:u w:val="single"/>
        </w:rPr>
        <w:t>Format for the Plenary: (</w:t>
      </w:r>
      <w:r w:rsidR="00763075">
        <w:rPr>
          <w:rFonts w:eastAsia="MS Mincho" w:cs="Times New Roman"/>
          <w:b/>
          <w:bCs w:val="0"/>
          <w:u w:val="single"/>
        </w:rPr>
        <w:t>75</w:t>
      </w:r>
      <w:r w:rsidRPr="003D1EB7">
        <w:rPr>
          <w:rFonts w:eastAsia="MS Mincho" w:cs="Times New Roman"/>
          <w:b/>
          <w:bCs w:val="0"/>
          <w:u w:val="single"/>
        </w:rPr>
        <w:t xml:space="preserve"> minutes) </w:t>
      </w:r>
    </w:p>
    <w:p w:rsidR="00BF5308" w:rsidRPr="003D1EB7" w:rsidRDefault="002E6698" w:rsidP="002E6698">
      <w:pPr>
        <w:spacing w:after="200" w:line="240" w:lineRule="auto"/>
        <w:contextualSpacing/>
        <w:jc w:val="both"/>
        <w:rPr>
          <w:rFonts w:eastAsia="MS Mincho" w:cs="Times New Roman"/>
          <w:b/>
          <w:bCs w:val="0"/>
        </w:rPr>
      </w:pPr>
      <w:r>
        <w:rPr>
          <w:rFonts w:eastAsia="MS Mincho" w:cs="Times New Roman"/>
          <w:bCs w:val="0"/>
        </w:rPr>
        <w:t xml:space="preserve">Introductory remarks by </w:t>
      </w:r>
      <w:r w:rsidR="00AD2717">
        <w:rPr>
          <w:rFonts w:eastAsia="MS Mincho" w:cs="Times New Roman"/>
          <w:bCs w:val="0"/>
        </w:rPr>
        <w:t>Chair</w:t>
      </w:r>
      <w:r>
        <w:rPr>
          <w:rFonts w:eastAsia="MS Mincho" w:cs="Times New Roman"/>
          <w:bCs w:val="0"/>
        </w:rPr>
        <w:tab/>
      </w:r>
      <w:r>
        <w:rPr>
          <w:rFonts w:eastAsia="MS Mincho" w:cs="Times New Roman"/>
          <w:bCs w:val="0"/>
        </w:rPr>
        <w:tab/>
      </w:r>
      <w:r>
        <w:rPr>
          <w:rFonts w:eastAsia="MS Mincho" w:cs="Times New Roman"/>
          <w:bCs w:val="0"/>
        </w:rPr>
        <w:tab/>
      </w:r>
      <w:r w:rsidR="00BF5308" w:rsidRPr="003D1EB7">
        <w:rPr>
          <w:rFonts w:eastAsia="MS Mincho" w:cs="Times New Roman"/>
          <w:bCs w:val="0"/>
        </w:rPr>
        <w:tab/>
      </w:r>
      <w:r w:rsidR="00BF5308" w:rsidRPr="003D1EB7">
        <w:rPr>
          <w:rFonts w:eastAsia="MS Mincho" w:cs="Times New Roman"/>
          <w:bCs w:val="0"/>
        </w:rPr>
        <w:tab/>
      </w:r>
      <w:r w:rsidR="00ED756B" w:rsidRPr="003D1EB7">
        <w:rPr>
          <w:rFonts w:eastAsia="MS Mincho" w:cs="Times New Roman"/>
          <w:bCs w:val="0"/>
        </w:rPr>
        <w:tab/>
      </w:r>
      <w:r w:rsidR="00763075">
        <w:rPr>
          <w:rFonts w:eastAsia="MS Mincho" w:cs="Times New Roman"/>
          <w:bCs w:val="0"/>
        </w:rPr>
        <w:t>10</w:t>
      </w:r>
      <w:r w:rsidR="00BF5308" w:rsidRPr="003D1EB7">
        <w:rPr>
          <w:rFonts w:eastAsia="MS Mincho" w:cs="Times New Roman"/>
          <w:bCs w:val="0"/>
        </w:rPr>
        <w:t xml:space="preserve"> minutes</w:t>
      </w:r>
    </w:p>
    <w:p w:rsidR="00DC53B1" w:rsidRPr="003D1EB7" w:rsidRDefault="00DC53B1" w:rsidP="00DC53B1">
      <w:pPr>
        <w:spacing w:line="240" w:lineRule="auto"/>
        <w:jc w:val="both"/>
        <w:rPr>
          <w:rFonts w:eastAsia="MS Mincho" w:cs="Times New Roman"/>
          <w:bCs w:val="0"/>
          <w:lang w:val="en-US"/>
        </w:rPr>
      </w:pPr>
      <w:r w:rsidRPr="003D1EB7">
        <w:rPr>
          <w:rFonts w:cs="Times New Roman"/>
        </w:rPr>
        <w:t>Presentation by</w:t>
      </w:r>
      <w:r>
        <w:rPr>
          <w:rFonts w:cs="Times New Roman"/>
        </w:rPr>
        <w:t xml:space="preserve"> </w:t>
      </w:r>
      <w:r w:rsidR="00575427">
        <w:rPr>
          <w:rFonts w:eastAsia="MS Mincho" w:cs="Times New Roman"/>
          <w:bCs w:val="0"/>
          <w:color w:val="000000" w:themeColor="text1"/>
          <w:lang w:val="en-US"/>
        </w:rPr>
        <w:t xml:space="preserve">Mr. Yves </w:t>
      </w:r>
      <w:proofErr w:type="spellStart"/>
      <w:r w:rsidR="00575427">
        <w:rPr>
          <w:rFonts w:eastAsia="MS Mincho" w:cs="Times New Roman"/>
          <w:bCs w:val="0"/>
          <w:color w:val="000000" w:themeColor="text1"/>
          <w:lang w:val="en-US"/>
        </w:rPr>
        <w:t>Daccord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1EB7">
        <w:rPr>
          <w:rFonts w:cs="Times New Roman"/>
        </w:rPr>
        <w:tab/>
      </w:r>
      <w:r w:rsidRPr="003D1EB7">
        <w:rPr>
          <w:rFonts w:cs="Times New Roman"/>
        </w:rPr>
        <w:tab/>
      </w:r>
      <w:r w:rsidR="008D25C1">
        <w:rPr>
          <w:rFonts w:cs="Times New Roman"/>
        </w:rPr>
        <w:t>15</w:t>
      </w:r>
      <w:r w:rsidRPr="003D1EB7">
        <w:rPr>
          <w:rFonts w:cs="Times New Roman"/>
        </w:rPr>
        <w:t xml:space="preserve"> minutes</w:t>
      </w:r>
    </w:p>
    <w:p w:rsidR="00A24CBC" w:rsidRDefault="00A24CBC" w:rsidP="002E6698">
      <w:pPr>
        <w:spacing w:line="240" w:lineRule="auto"/>
        <w:jc w:val="both"/>
        <w:rPr>
          <w:rFonts w:cs="Times New Roman"/>
        </w:rPr>
      </w:pPr>
      <w:r w:rsidRPr="003D1EB7">
        <w:rPr>
          <w:rFonts w:cs="Times New Roman"/>
        </w:rPr>
        <w:t>Presentation by</w:t>
      </w:r>
      <w:r>
        <w:rPr>
          <w:rFonts w:cs="Times New Roman"/>
        </w:rPr>
        <w:t xml:space="preserve"> </w:t>
      </w:r>
      <w:r w:rsidR="0083494F">
        <w:rPr>
          <w:rFonts w:cs="Times New Roman"/>
        </w:rPr>
        <w:t>Mr. Francois Grignon</w:t>
      </w:r>
      <w:r w:rsidR="00AD2717">
        <w:rPr>
          <w:rFonts w:cs="Times New Roman"/>
        </w:rPr>
        <w:tab/>
      </w:r>
      <w:r w:rsidR="00AD2717">
        <w:rPr>
          <w:rFonts w:cs="Times New Roman"/>
        </w:rPr>
        <w:tab/>
      </w:r>
      <w:r w:rsidR="0083494F">
        <w:tab/>
      </w:r>
      <w:r w:rsidR="0083494F">
        <w:tab/>
      </w:r>
      <w:r w:rsidR="002E6698">
        <w:tab/>
      </w:r>
      <w:r w:rsidR="00AD2717">
        <w:t>1</w:t>
      </w:r>
      <w:r w:rsidR="008D25C1">
        <w:t>5</w:t>
      </w:r>
      <w:r w:rsidR="00731B4C">
        <w:t xml:space="preserve"> m</w:t>
      </w:r>
      <w:r>
        <w:t>inutes</w:t>
      </w:r>
    </w:p>
    <w:p w:rsidR="00BA6E3C" w:rsidRPr="003D1EB7" w:rsidRDefault="00BA6E3C" w:rsidP="00BA6E3C">
      <w:pPr>
        <w:spacing w:line="240" w:lineRule="auto"/>
        <w:jc w:val="both"/>
        <w:rPr>
          <w:rFonts w:eastAsia="MS Mincho" w:cs="Times New Roman"/>
          <w:bCs w:val="0"/>
          <w:lang w:val="en-US"/>
        </w:rPr>
      </w:pPr>
      <w:r w:rsidRPr="003D1EB7">
        <w:rPr>
          <w:rFonts w:cs="Times New Roman"/>
        </w:rPr>
        <w:t>Presentation by</w:t>
      </w:r>
      <w:r>
        <w:rPr>
          <w:rFonts w:cs="Times New Roman"/>
        </w:rPr>
        <w:t xml:space="preserve"> </w:t>
      </w:r>
      <w:r w:rsidR="00575427">
        <w:rPr>
          <w:rFonts w:cs="Times New Roman"/>
          <w:lang w:val="en-US"/>
        </w:rPr>
        <w:t xml:space="preserve">Representative of </w:t>
      </w:r>
      <w:proofErr w:type="spellStart"/>
      <w:r w:rsidR="00575427">
        <w:rPr>
          <w:rFonts w:cs="Times New Roman"/>
          <w:lang w:val="en-US"/>
        </w:rPr>
        <w:t>Descontamina</w:t>
      </w:r>
      <w:proofErr w:type="spellEnd"/>
      <w:r w:rsidR="00575427">
        <w:rPr>
          <w:rFonts w:cs="Times New Roman"/>
          <w:lang w:val="en-US"/>
        </w:rPr>
        <w:t xml:space="preserve"> Colombia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</w:t>
      </w:r>
      <w:r w:rsidR="008D25C1">
        <w:rPr>
          <w:rFonts w:cs="Times New Roman"/>
        </w:rPr>
        <w:t>5</w:t>
      </w:r>
      <w:r w:rsidRPr="003D1EB7">
        <w:rPr>
          <w:rFonts w:cs="Times New Roman"/>
        </w:rPr>
        <w:t xml:space="preserve"> minutes</w:t>
      </w:r>
    </w:p>
    <w:p w:rsidR="00BF5308" w:rsidRPr="003D1EB7" w:rsidRDefault="00BF5308" w:rsidP="002E6698">
      <w:pPr>
        <w:spacing w:line="240" w:lineRule="auto"/>
        <w:jc w:val="both"/>
        <w:rPr>
          <w:rFonts w:eastAsia="MS Mincho" w:cs="Times New Roman"/>
          <w:bCs w:val="0"/>
          <w:lang w:val="en-US"/>
        </w:rPr>
      </w:pPr>
      <w:r w:rsidRPr="003D1EB7">
        <w:rPr>
          <w:rFonts w:eastAsia="MS Mincho" w:cs="Times New Roman"/>
          <w:bCs w:val="0"/>
          <w:lang w:val="en-US"/>
        </w:rPr>
        <w:t>Discussion and Q &amp; A</w:t>
      </w:r>
      <w:r w:rsidRPr="003D1EB7">
        <w:rPr>
          <w:rFonts w:eastAsia="MS Mincho" w:cs="Times New Roman"/>
          <w:bCs w:val="0"/>
          <w:lang w:val="en-US"/>
        </w:rPr>
        <w:tab/>
      </w:r>
      <w:r w:rsidRPr="003D1EB7">
        <w:rPr>
          <w:rFonts w:eastAsia="MS Mincho" w:cs="Times New Roman"/>
          <w:bCs w:val="0"/>
          <w:lang w:val="en-US"/>
        </w:rPr>
        <w:tab/>
      </w:r>
      <w:r w:rsidRPr="003D1EB7">
        <w:rPr>
          <w:rFonts w:eastAsia="MS Mincho" w:cs="Times New Roman"/>
          <w:bCs w:val="0"/>
          <w:lang w:val="en-US"/>
        </w:rPr>
        <w:tab/>
      </w:r>
      <w:r w:rsidRPr="003D1EB7">
        <w:rPr>
          <w:rFonts w:eastAsia="MS Mincho" w:cs="Times New Roman"/>
          <w:bCs w:val="0"/>
          <w:lang w:val="en-US"/>
        </w:rPr>
        <w:tab/>
      </w:r>
      <w:r w:rsidRPr="003D1EB7">
        <w:rPr>
          <w:rFonts w:eastAsia="MS Mincho" w:cs="Times New Roman"/>
          <w:bCs w:val="0"/>
          <w:lang w:val="en-US"/>
        </w:rPr>
        <w:tab/>
      </w:r>
      <w:r w:rsidRPr="003D1EB7">
        <w:rPr>
          <w:rFonts w:eastAsia="MS Mincho" w:cs="Times New Roman"/>
          <w:bCs w:val="0"/>
          <w:lang w:val="en-US"/>
        </w:rPr>
        <w:tab/>
      </w:r>
      <w:r w:rsidR="00ED756B" w:rsidRPr="003D1EB7">
        <w:rPr>
          <w:rFonts w:eastAsia="MS Mincho" w:cs="Times New Roman"/>
          <w:bCs w:val="0"/>
          <w:lang w:val="en-US"/>
        </w:rPr>
        <w:tab/>
      </w:r>
      <w:r w:rsidR="001F17D0">
        <w:rPr>
          <w:rFonts w:eastAsia="MS Mincho" w:cs="Times New Roman"/>
          <w:bCs w:val="0"/>
          <w:lang w:val="en-US"/>
        </w:rPr>
        <w:t>15</w:t>
      </w:r>
      <w:r w:rsidRPr="003D1EB7">
        <w:rPr>
          <w:rFonts w:eastAsia="MS Mincho" w:cs="Times New Roman"/>
          <w:bCs w:val="0"/>
          <w:lang w:val="en-US"/>
        </w:rPr>
        <w:t xml:space="preserve"> minutes</w:t>
      </w:r>
    </w:p>
    <w:p w:rsidR="00BF5308" w:rsidRPr="003D1EB7" w:rsidRDefault="00BF5308" w:rsidP="002E6698">
      <w:pPr>
        <w:spacing w:line="240" w:lineRule="auto"/>
        <w:jc w:val="both"/>
        <w:rPr>
          <w:rFonts w:eastAsia="MS Mincho" w:cs="Times New Roman"/>
          <w:bCs w:val="0"/>
          <w:lang w:val="en-US"/>
        </w:rPr>
      </w:pPr>
      <w:r w:rsidRPr="003D1EB7">
        <w:rPr>
          <w:rFonts w:eastAsia="MS Mincho" w:cs="Times New Roman"/>
          <w:bCs w:val="0"/>
          <w:lang w:val="en-US"/>
        </w:rPr>
        <w:t xml:space="preserve">Closing remarks by </w:t>
      </w:r>
      <w:r w:rsidR="00BA6E3C">
        <w:rPr>
          <w:rFonts w:eastAsia="MS Mincho" w:cs="Times New Roman"/>
          <w:bCs w:val="0"/>
        </w:rPr>
        <w:t>Chair</w:t>
      </w:r>
      <w:r w:rsidR="00BA6E3C">
        <w:rPr>
          <w:rFonts w:eastAsia="MS Mincho" w:cs="Times New Roman"/>
          <w:bCs w:val="0"/>
        </w:rPr>
        <w:tab/>
      </w:r>
      <w:r w:rsidR="00584A5C">
        <w:rPr>
          <w:rFonts w:eastAsia="MS Mincho" w:cs="Times New Roman"/>
          <w:bCs w:val="0"/>
        </w:rPr>
        <w:tab/>
      </w:r>
      <w:r w:rsidR="00584A5C">
        <w:rPr>
          <w:rFonts w:eastAsia="MS Mincho" w:cs="Times New Roman"/>
          <w:bCs w:val="0"/>
        </w:rPr>
        <w:tab/>
      </w:r>
      <w:r w:rsidR="00584A5C">
        <w:rPr>
          <w:rFonts w:eastAsia="MS Mincho" w:cs="Times New Roman"/>
          <w:bCs w:val="0"/>
        </w:rPr>
        <w:tab/>
      </w:r>
      <w:r w:rsidRPr="003D1EB7">
        <w:rPr>
          <w:rFonts w:eastAsia="MS Mincho" w:cs="Times New Roman"/>
          <w:bCs w:val="0"/>
          <w:lang w:val="en-US"/>
        </w:rPr>
        <w:tab/>
      </w:r>
      <w:r w:rsidRPr="003D1EB7">
        <w:rPr>
          <w:rFonts w:eastAsia="MS Mincho" w:cs="Times New Roman"/>
          <w:bCs w:val="0"/>
          <w:lang w:val="en-US"/>
        </w:rPr>
        <w:tab/>
      </w:r>
      <w:r w:rsidR="00ED756B" w:rsidRPr="003D1EB7">
        <w:rPr>
          <w:rFonts w:eastAsia="MS Mincho" w:cs="Times New Roman"/>
          <w:bCs w:val="0"/>
          <w:lang w:val="en-US"/>
        </w:rPr>
        <w:tab/>
      </w:r>
      <w:r w:rsidR="001F17D0">
        <w:rPr>
          <w:rFonts w:eastAsia="MS Mincho" w:cs="Times New Roman"/>
          <w:bCs w:val="0"/>
          <w:lang w:val="en-US"/>
        </w:rPr>
        <w:t>05</w:t>
      </w:r>
      <w:r w:rsidR="00BD222B">
        <w:rPr>
          <w:rFonts w:eastAsia="MS Mincho" w:cs="Times New Roman"/>
          <w:bCs w:val="0"/>
          <w:lang w:val="en-US"/>
        </w:rPr>
        <w:t xml:space="preserve"> </w:t>
      </w:r>
      <w:r w:rsidRPr="003D1EB7">
        <w:rPr>
          <w:rFonts w:eastAsia="MS Mincho" w:cs="Times New Roman"/>
          <w:bCs w:val="0"/>
          <w:lang w:val="en-US"/>
        </w:rPr>
        <w:t>minutes</w:t>
      </w:r>
    </w:p>
    <w:p w:rsidR="00E85B55" w:rsidRPr="003D1EB7" w:rsidRDefault="00E85B55" w:rsidP="00922867">
      <w:pPr>
        <w:spacing w:line="240" w:lineRule="auto"/>
        <w:rPr>
          <w:rFonts w:eastAsia="MS Mincho" w:cs="Times New Roman"/>
          <w:b/>
          <w:bCs w:val="0"/>
          <w:u w:val="single"/>
          <w:lang w:val="en-US"/>
        </w:rPr>
      </w:pPr>
    </w:p>
    <w:p w:rsidR="009D1A72" w:rsidRPr="003D1EB7" w:rsidRDefault="00855A25" w:rsidP="009D1A72">
      <w:pPr>
        <w:spacing w:line="240" w:lineRule="auto"/>
        <w:rPr>
          <w:rFonts w:eastAsia="MS Mincho" w:cs="Times New Roman"/>
          <w:b/>
          <w:bCs w:val="0"/>
          <w:u w:val="single"/>
          <w:lang w:val="en-US"/>
        </w:rPr>
      </w:pPr>
      <w:r w:rsidRPr="003D1EB7">
        <w:rPr>
          <w:rFonts w:eastAsia="MS Mincho" w:cs="Times New Roman"/>
          <w:b/>
          <w:bCs w:val="0"/>
          <w:u w:val="single"/>
          <w:lang w:val="en-US"/>
        </w:rPr>
        <w:t>Food for Thought:</w:t>
      </w:r>
    </w:p>
    <w:p w:rsidR="0083494F" w:rsidRDefault="0083494F" w:rsidP="00763075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MS Mincho" w:cs="Times New Roman"/>
          <w:bCs w:val="0"/>
          <w:lang w:val="en-US"/>
        </w:rPr>
      </w:pPr>
      <w:r>
        <w:rPr>
          <w:rFonts w:eastAsia="MS Mincho" w:cs="Times New Roman"/>
          <w:bCs w:val="0"/>
          <w:lang w:val="en-US"/>
        </w:rPr>
        <w:t>How do you think mine action in your context contributes to preventing humanitarian crises and/ or building peace?</w:t>
      </w:r>
    </w:p>
    <w:p w:rsidR="00B61119" w:rsidRDefault="00B61119" w:rsidP="00763075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MS Mincho" w:cs="Times New Roman"/>
          <w:bCs w:val="0"/>
          <w:lang w:val="en-US"/>
        </w:rPr>
      </w:pPr>
      <w:r>
        <w:rPr>
          <w:rFonts w:eastAsia="MS Mincho" w:cs="Times New Roman"/>
          <w:bCs w:val="0"/>
          <w:lang w:val="en-US"/>
        </w:rPr>
        <w:t>Are there ways in which a peace building approach can improve humanitarian mine action outcomes?</w:t>
      </w:r>
    </w:p>
    <w:p w:rsidR="00E85B55" w:rsidRPr="0083494F" w:rsidRDefault="0083494F" w:rsidP="00763075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MS Mincho" w:cs="Times New Roman"/>
          <w:bCs w:val="0"/>
          <w:lang w:val="en-US"/>
        </w:rPr>
      </w:pPr>
      <w:r>
        <w:rPr>
          <w:rFonts w:eastAsia="MS Mincho" w:cs="Times New Roman"/>
          <w:bCs w:val="0"/>
          <w:lang w:val="en-US"/>
        </w:rPr>
        <w:t>Are there creative ways that mine action could be integrated into peace building processes in your context?</w:t>
      </w:r>
      <w:r w:rsidR="00AD2717" w:rsidRPr="0083494F">
        <w:rPr>
          <w:rFonts w:eastAsia="MS Mincho" w:cs="Times New Roman"/>
          <w:bCs w:val="0"/>
          <w:lang w:val="en-US"/>
        </w:rPr>
        <w:t xml:space="preserve"> </w:t>
      </w:r>
    </w:p>
    <w:sectPr w:rsidR="00E85B55" w:rsidRPr="0083494F" w:rsidSect="00665622">
      <w:headerReference w:type="default" r:id="rId8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CD" w:rsidRDefault="000622CD">
      <w:r>
        <w:separator/>
      </w:r>
    </w:p>
  </w:endnote>
  <w:endnote w:type="continuationSeparator" w:id="0">
    <w:p w:rsidR="000622CD" w:rsidRDefault="0006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CD" w:rsidRDefault="000622CD">
      <w:r>
        <w:separator/>
      </w:r>
    </w:p>
  </w:footnote>
  <w:footnote w:type="continuationSeparator" w:id="0">
    <w:p w:rsidR="000622CD" w:rsidRDefault="0006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341" w:rsidRPr="00E83341" w:rsidRDefault="008B4F37" w:rsidP="00E83341">
    <w:pPr>
      <w:pStyle w:val="Header"/>
      <w:jc w:val="center"/>
      <w:rPr>
        <w:lang w:val="en-US"/>
      </w:rPr>
    </w:pPr>
    <w:r>
      <w:rPr>
        <w:lang w:val="en-US"/>
      </w:rPr>
      <w:t>22</w:t>
    </w:r>
    <w:r w:rsidR="00E83341">
      <w:rPr>
        <w:lang w:val="en-US"/>
      </w:rPr>
      <w:t xml:space="preserve"> NDM-UN Plenary Background Note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191"/>
    <w:multiLevelType w:val="hybridMultilevel"/>
    <w:tmpl w:val="7C82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EA2181"/>
    <w:multiLevelType w:val="hybridMultilevel"/>
    <w:tmpl w:val="BF8E4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D82326"/>
    <w:multiLevelType w:val="hybridMultilevel"/>
    <w:tmpl w:val="41EC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736E"/>
    <w:multiLevelType w:val="hybridMultilevel"/>
    <w:tmpl w:val="22EC0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4280"/>
    <w:multiLevelType w:val="hybridMultilevel"/>
    <w:tmpl w:val="F8B013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405BC"/>
    <w:multiLevelType w:val="hybridMultilevel"/>
    <w:tmpl w:val="AB4035DC"/>
    <w:lvl w:ilvl="0" w:tplc="AA561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6A1A"/>
    <w:multiLevelType w:val="hybridMultilevel"/>
    <w:tmpl w:val="7B388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E63F6"/>
    <w:multiLevelType w:val="hybridMultilevel"/>
    <w:tmpl w:val="7C82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E759C2"/>
    <w:multiLevelType w:val="hybridMultilevel"/>
    <w:tmpl w:val="C86C71D8"/>
    <w:lvl w:ilvl="0" w:tplc="85DE2C7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64A1"/>
    <w:multiLevelType w:val="hybridMultilevel"/>
    <w:tmpl w:val="8396A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BA"/>
    <w:rsid w:val="00016406"/>
    <w:rsid w:val="000222CA"/>
    <w:rsid w:val="00030B30"/>
    <w:rsid w:val="0003200A"/>
    <w:rsid w:val="00042141"/>
    <w:rsid w:val="0005061B"/>
    <w:rsid w:val="0005270B"/>
    <w:rsid w:val="00061C7B"/>
    <w:rsid w:val="000622CD"/>
    <w:rsid w:val="00072664"/>
    <w:rsid w:val="000920AF"/>
    <w:rsid w:val="0009540F"/>
    <w:rsid w:val="0009578D"/>
    <w:rsid w:val="000B4050"/>
    <w:rsid w:val="000D3814"/>
    <w:rsid w:val="000D452E"/>
    <w:rsid w:val="000E1DAE"/>
    <w:rsid w:val="000E34BA"/>
    <w:rsid w:val="000E5083"/>
    <w:rsid w:val="000F5269"/>
    <w:rsid w:val="000F754E"/>
    <w:rsid w:val="00101880"/>
    <w:rsid w:val="0010691B"/>
    <w:rsid w:val="00113C6A"/>
    <w:rsid w:val="00120BF6"/>
    <w:rsid w:val="00132742"/>
    <w:rsid w:val="00140E90"/>
    <w:rsid w:val="00146D7E"/>
    <w:rsid w:val="001539D1"/>
    <w:rsid w:val="00174545"/>
    <w:rsid w:val="00181C72"/>
    <w:rsid w:val="00191735"/>
    <w:rsid w:val="001975FF"/>
    <w:rsid w:val="001B211A"/>
    <w:rsid w:val="001B5704"/>
    <w:rsid w:val="001D6253"/>
    <w:rsid w:val="001F17D0"/>
    <w:rsid w:val="001F249F"/>
    <w:rsid w:val="002018FC"/>
    <w:rsid w:val="00207CEA"/>
    <w:rsid w:val="00222A05"/>
    <w:rsid w:val="00243455"/>
    <w:rsid w:val="00264E82"/>
    <w:rsid w:val="00273157"/>
    <w:rsid w:val="002B4622"/>
    <w:rsid w:val="002D4293"/>
    <w:rsid w:val="002D5B87"/>
    <w:rsid w:val="002E6698"/>
    <w:rsid w:val="002F72EE"/>
    <w:rsid w:val="00310536"/>
    <w:rsid w:val="00322A9E"/>
    <w:rsid w:val="00327FCF"/>
    <w:rsid w:val="00330F9A"/>
    <w:rsid w:val="00331191"/>
    <w:rsid w:val="003637CA"/>
    <w:rsid w:val="00365FFA"/>
    <w:rsid w:val="0037582D"/>
    <w:rsid w:val="0039054F"/>
    <w:rsid w:val="003B29D2"/>
    <w:rsid w:val="003C2C6C"/>
    <w:rsid w:val="003C4781"/>
    <w:rsid w:val="003C6CB1"/>
    <w:rsid w:val="003D17A3"/>
    <w:rsid w:val="003D1EB7"/>
    <w:rsid w:val="003D2E9C"/>
    <w:rsid w:val="00403520"/>
    <w:rsid w:val="00415E83"/>
    <w:rsid w:val="004208B4"/>
    <w:rsid w:val="00431C6A"/>
    <w:rsid w:val="00446151"/>
    <w:rsid w:val="00451BD9"/>
    <w:rsid w:val="00463D4E"/>
    <w:rsid w:val="00493641"/>
    <w:rsid w:val="00494F90"/>
    <w:rsid w:val="0049562A"/>
    <w:rsid w:val="0050408F"/>
    <w:rsid w:val="00513FDB"/>
    <w:rsid w:val="005165AF"/>
    <w:rsid w:val="0053094D"/>
    <w:rsid w:val="00532993"/>
    <w:rsid w:val="00552A85"/>
    <w:rsid w:val="005560D8"/>
    <w:rsid w:val="00571B22"/>
    <w:rsid w:val="00575427"/>
    <w:rsid w:val="00582AD0"/>
    <w:rsid w:val="00584A5C"/>
    <w:rsid w:val="005A6329"/>
    <w:rsid w:val="005B0DA4"/>
    <w:rsid w:val="005B1238"/>
    <w:rsid w:val="005B5B38"/>
    <w:rsid w:val="005C336D"/>
    <w:rsid w:val="005D4479"/>
    <w:rsid w:val="005E0ACC"/>
    <w:rsid w:val="005E48C0"/>
    <w:rsid w:val="006042A7"/>
    <w:rsid w:val="00610103"/>
    <w:rsid w:val="006217FD"/>
    <w:rsid w:val="00624893"/>
    <w:rsid w:val="00625A86"/>
    <w:rsid w:val="00647AEC"/>
    <w:rsid w:val="00650D76"/>
    <w:rsid w:val="00665622"/>
    <w:rsid w:val="006712BD"/>
    <w:rsid w:val="00676642"/>
    <w:rsid w:val="00690627"/>
    <w:rsid w:val="006A4B78"/>
    <w:rsid w:val="006A7900"/>
    <w:rsid w:val="006B23B2"/>
    <w:rsid w:val="006C48DB"/>
    <w:rsid w:val="006F0C79"/>
    <w:rsid w:val="00700B40"/>
    <w:rsid w:val="00703923"/>
    <w:rsid w:val="00707314"/>
    <w:rsid w:val="00721A6E"/>
    <w:rsid w:val="007257DC"/>
    <w:rsid w:val="00731B4C"/>
    <w:rsid w:val="00737D4A"/>
    <w:rsid w:val="00741B28"/>
    <w:rsid w:val="00743F19"/>
    <w:rsid w:val="0074588D"/>
    <w:rsid w:val="00753699"/>
    <w:rsid w:val="007617D3"/>
    <w:rsid w:val="00763075"/>
    <w:rsid w:val="0077722A"/>
    <w:rsid w:val="00783C8E"/>
    <w:rsid w:val="00790EB0"/>
    <w:rsid w:val="00792326"/>
    <w:rsid w:val="007A113A"/>
    <w:rsid w:val="007A2A1C"/>
    <w:rsid w:val="007A3D8C"/>
    <w:rsid w:val="007A76E7"/>
    <w:rsid w:val="007E1A18"/>
    <w:rsid w:val="008009EC"/>
    <w:rsid w:val="008145D6"/>
    <w:rsid w:val="0083494F"/>
    <w:rsid w:val="00855A25"/>
    <w:rsid w:val="008604AD"/>
    <w:rsid w:val="00864830"/>
    <w:rsid w:val="00876404"/>
    <w:rsid w:val="00876F8F"/>
    <w:rsid w:val="008916A9"/>
    <w:rsid w:val="008A07E0"/>
    <w:rsid w:val="008A11A1"/>
    <w:rsid w:val="008A186A"/>
    <w:rsid w:val="008B231B"/>
    <w:rsid w:val="008B4F37"/>
    <w:rsid w:val="008B625A"/>
    <w:rsid w:val="008D1F74"/>
    <w:rsid w:val="008D25C1"/>
    <w:rsid w:val="008D2C26"/>
    <w:rsid w:val="008D2F29"/>
    <w:rsid w:val="008F1C94"/>
    <w:rsid w:val="008F213B"/>
    <w:rsid w:val="008F41FF"/>
    <w:rsid w:val="009048CE"/>
    <w:rsid w:val="0090640F"/>
    <w:rsid w:val="00922867"/>
    <w:rsid w:val="00935856"/>
    <w:rsid w:val="0096551D"/>
    <w:rsid w:val="00975B80"/>
    <w:rsid w:val="009B0237"/>
    <w:rsid w:val="009B0FD6"/>
    <w:rsid w:val="009B50BA"/>
    <w:rsid w:val="009B5879"/>
    <w:rsid w:val="009D1A72"/>
    <w:rsid w:val="009D41AB"/>
    <w:rsid w:val="009E06C5"/>
    <w:rsid w:val="009E4452"/>
    <w:rsid w:val="009E68BB"/>
    <w:rsid w:val="009F5C6F"/>
    <w:rsid w:val="00A04527"/>
    <w:rsid w:val="00A10C43"/>
    <w:rsid w:val="00A1163E"/>
    <w:rsid w:val="00A135AA"/>
    <w:rsid w:val="00A24CBC"/>
    <w:rsid w:val="00A425AE"/>
    <w:rsid w:val="00A43216"/>
    <w:rsid w:val="00A4535F"/>
    <w:rsid w:val="00A53626"/>
    <w:rsid w:val="00A76230"/>
    <w:rsid w:val="00A84DDF"/>
    <w:rsid w:val="00A92D16"/>
    <w:rsid w:val="00A94C4C"/>
    <w:rsid w:val="00AB6FB3"/>
    <w:rsid w:val="00AC6240"/>
    <w:rsid w:val="00AD0A8F"/>
    <w:rsid w:val="00AD16C5"/>
    <w:rsid w:val="00AD2717"/>
    <w:rsid w:val="00B029E1"/>
    <w:rsid w:val="00B17EA1"/>
    <w:rsid w:val="00B20E55"/>
    <w:rsid w:val="00B4095E"/>
    <w:rsid w:val="00B46B43"/>
    <w:rsid w:val="00B4709E"/>
    <w:rsid w:val="00B552AB"/>
    <w:rsid w:val="00B56CAF"/>
    <w:rsid w:val="00B60288"/>
    <w:rsid w:val="00B61119"/>
    <w:rsid w:val="00B67A7E"/>
    <w:rsid w:val="00B760CD"/>
    <w:rsid w:val="00B7725A"/>
    <w:rsid w:val="00B92F29"/>
    <w:rsid w:val="00B954C6"/>
    <w:rsid w:val="00B95F6B"/>
    <w:rsid w:val="00BA122D"/>
    <w:rsid w:val="00BA2528"/>
    <w:rsid w:val="00BA4E24"/>
    <w:rsid w:val="00BA6E3C"/>
    <w:rsid w:val="00BB0A6D"/>
    <w:rsid w:val="00BB7DDD"/>
    <w:rsid w:val="00BC7BEB"/>
    <w:rsid w:val="00BD0B28"/>
    <w:rsid w:val="00BD1E27"/>
    <w:rsid w:val="00BD222B"/>
    <w:rsid w:val="00BE20F2"/>
    <w:rsid w:val="00BF5308"/>
    <w:rsid w:val="00BF5DEC"/>
    <w:rsid w:val="00C16519"/>
    <w:rsid w:val="00C44B28"/>
    <w:rsid w:val="00C47581"/>
    <w:rsid w:val="00C528EC"/>
    <w:rsid w:val="00C53144"/>
    <w:rsid w:val="00C66A99"/>
    <w:rsid w:val="00C7298E"/>
    <w:rsid w:val="00C72F0E"/>
    <w:rsid w:val="00C85D60"/>
    <w:rsid w:val="00C87AEF"/>
    <w:rsid w:val="00C9719D"/>
    <w:rsid w:val="00CA00BC"/>
    <w:rsid w:val="00CA5893"/>
    <w:rsid w:val="00CD442E"/>
    <w:rsid w:val="00CF2EDA"/>
    <w:rsid w:val="00D030A2"/>
    <w:rsid w:val="00D05224"/>
    <w:rsid w:val="00D0538F"/>
    <w:rsid w:val="00D15A3C"/>
    <w:rsid w:val="00D1738E"/>
    <w:rsid w:val="00D26CB9"/>
    <w:rsid w:val="00D54E4C"/>
    <w:rsid w:val="00D65FD1"/>
    <w:rsid w:val="00D916AB"/>
    <w:rsid w:val="00DA2F27"/>
    <w:rsid w:val="00DA3C79"/>
    <w:rsid w:val="00DC53B1"/>
    <w:rsid w:val="00DD4E59"/>
    <w:rsid w:val="00DE5546"/>
    <w:rsid w:val="00DF2849"/>
    <w:rsid w:val="00E042AB"/>
    <w:rsid w:val="00E110F5"/>
    <w:rsid w:val="00E30673"/>
    <w:rsid w:val="00E37AC2"/>
    <w:rsid w:val="00E56E84"/>
    <w:rsid w:val="00E5713F"/>
    <w:rsid w:val="00E628B5"/>
    <w:rsid w:val="00E827E9"/>
    <w:rsid w:val="00E83341"/>
    <w:rsid w:val="00E85B55"/>
    <w:rsid w:val="00E85B77"/>
    <w:rsid w:val="00E9236A"/>
    <w:rsid w:val="00EB3568"/>
    <w:rsid w:val="00ED1889"/>
    <w:rsid w:val="00ED756B"/>
    <w:rsid w:val="00EF66D7"/>
    <w:rsid w:val="00F01579"/>
    <w:rsid w:val="00F042C8"/>
    <w:rsid w:val="00F12F15"/>
    <w:rsid w:val="00F172B7"/>
    <w:rsid w:val="00F34E5D"/>
    <w:rsid w:val="00F402CA"/>
    <w:rsid w:val="00F53A3D"/>
    <w:rsid w:val="00F55927"/>
    <w:rsid w:val="00F65CA6"/>
    <w:rsid w:val="00F96B75"/>
    <w:rsid w:val="00F976B4"/>
    <w:rsid w:val="00FA1D97"/>
    <w:rsid w:val="00FB12C7"/>
    <w:rsid w:val="00FB5049"/>
    <w:rsid w:val="00FC6D69"/>
    <w:rsid w:val="00FC76C7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55F4946"/>
  <w15:docId w15:val="{09F26D5B-F793-4E54-896A-8EA795D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42E"/>
    <w:pPr>
      <w:spacing w:line="276" w:lineRule="auto"/>
    </w:pPr>
    <w:rPr>
      <w:bCs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9D2"/>
    <w:pPr>
      <w:keepNext/>
      <w:keepLines/>
      <w:spacing w:before="480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29D2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List Paragraph1,List Paragraph (numbered (a)),WB Para,Lapis Bulleted List,References,Dot pt,F5 List Paragraph,No Spacing1,List Paragraph Char Char Char,Indicator Text,Numbered Para 1,Bullet 1,Bullet Points,Párrafo de lista,MAIN CONTENT,L"/>
    <w:basedOn w:val="Normal"/>
    <w:link w:val="ListParagraphChar"/>
    <w:uiPriority w:val="34"/>
    <w:qFormat/>
    <w:rsid w:val="00365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D1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F74"/>
    <w:rPr>
      <w:rFonts w:ascii="Tahoma" w:hAnsi="Tahoma" w:cs="Tahoma"/>
      <w:bCs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0506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0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061B"/>
    <w:rPr>
      <w:rFonts w:cs="Times New Roman"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061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061B"/>
    <w:rPr>
      <w:rFonts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05061B"/>
    <w:rPr>
      <w:bCs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D64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2141"/>
    <w:rPr>
      <w:rFonts w:cs="Times New Roman"/>
      <w:bCs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FD649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22A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A05"/>
    <w:rPr>
      <w:rFonts w:cs="Times New Roman"/>
      <w:bCs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222A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A05"/>
    <w:rPr>
      <w:rFonts w:cs="Times New Roman"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List Paragraph1 Char,List Paragraph (numbered (a)) Char,WB Para Char,Lapis Bulleted List Char,References Char,Dot pt Char,F5 List Paragraph Char,No Spacing1 Char,List Paragraph Char Char Char Char,Indicator Text Char,Bullet 1 Char"/>
    <w:link w:val="ListParagraph"/>
    <w:uiPriority w:val="34"/>
    <w:qFormat/>
    <w:locked/>
    <w:rsid w:val="00855A25"/>
    <w:rPr>
      <w:bCs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46B43"/>
    <w:pPr>
      <w:spacing w:line="240" w:lineRule="auto"/>
    </w:pPr>
    <w:rPr>
      <w:rFonts w:ascii="Calibri" w:eastAsia="Times New Roman" w:hAnsi="Calibri" w:cs="Times New Roman"/>
      <w:bCs w:val="0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46B43"/>
    <w:rPr>
      <w:rFonts w:ascii="Calibri" w:eastAsia="Times New Roman" w:hAnsi="Calibri" w:cs="Times New Roman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763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9D7E-6B7F-43F1-AC47-1B05C707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BACKGROUND NOTE</vt:lpstr>
      <vt:lpstr>BACKGROUND NOTE</vt:lpstr>
    </vt:vector>
  </TitlesOfParts>
  <Company>UNICEF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NOTE</dc:title>
  <dc:creator>sbaaser</dc:creator>
  <cp:lastModifiedBy>Larisa Khiryanova</cp:lastModifiedBy>
  <cp:revision>12</cp:revision>
  <cp:lastPrinted>2017-02-01T16:40:00Z</cp:lastPrinted>
  <dcterms:created xsi:type="dcterms:W3CDTF">2019-01-07T17:20:00Z</dcterms:created>
  <dcterms:modified xsi:type="dcterms:W3CDTF">2019-02-02T00:30:00Z</dcterms:modified>
</cp:coreProperties>
</file>