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6A" w:rsidRPr="005B1D24" w:rsidRDefault="00125537" w:rsidP="005E1980">
      <w:bookmarkStart w:id="0" w:name="_GoBack"/>
      <w:bookmarkEnd w:id="0"/>
      <w:r>
        <w:rPr>
          <w:noProof/>
          <w:lang w:val="en-US"/>
        </w:rPr>
        <mc:AlternateContent>
          <mc:Choice Requires="wps">
            <w:drawing>
              <wp:anchor distT="0" distB="0" distL="114300" distR="114300" simplePos="0" relativeHeight="251661312" behindDoc="0" locked="0" layoutInCell="1" allowOverlap="1">
                <wp:simplePos x="0" y="0"/>
                <wp:positionH relativeFrom="column">
                  <wp:posOffset>1584960</wp:posOffset>
                </wp:positionH>
                <wp:positionV relativeFrom="paragraph">
                  <wp:posOffset>-1078230</wp:posOffset>
                </wp:positionV>
                <wp:extent cx="5162550" cy="345440"/>
                <wp:effectExtent l="0" t="0" r="0" b="0"/>
                <wp:wrapNone/>
                <wp:docPr id="116759" name="Text Box 116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34544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75" w:rsidRPr="00383153" w:rsidRDefault="00587975" w:rsidP="004C2D64">
                            <w:pPr>
                              <w:ind w:left="-142"/>
                              <w:rPr>
                                <w:rFonts w:ascii="Arial Narrow" w:hAnsi="Arial Narrow"/>
                                <w:color w:val="92CDDC" w:themeColor="accent5" w:themeTint="99"/>
                                <w:sz w:val="16"/>
                                <w:szCs w:val="16"/>
                              </w:rPr>
                            </w:pPr>
                            <w:r w:rsidRPr="00383153">
                              <w:rPr>
                                <w:rFonts w:ascii="Arial Narrow" w:hAnsi="Arial Narrow"/>
                                <w:color w:val="92CDDC" w:themeColor="accent5" w:themeTint="99"/>
                                <w:sz w:val="28"/>
                                <w:szCs w:val="28"/>
                              </w:rPr>
                              <w:t xml:space="preserve">HEALTH EMERGENCY PREPAREDNESS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6753" o:spid="_x0000_s1026" type="#_x0000_t202" style="position:absolute;margin-left:124.8pt;margin-top:-84.9pt;width:406.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" fillcolor="#31849b [2408]" stroked="f" strokeweight=".5pt">
                <v:path arrowok="t"/>
                <v:textbox>
                  <w:txbxContent>
                    <w:p w:rsidR="00587975" w:rsidRPr="00383153" w:rsidRDefault="00587975" w:rsidP="004C2D64">
                      <w:pPr>
                        <w:ind w:left="-142"/>
                        <w:rPr>
                          <w:rFonts w:ascii="Arial Narrow" w:hAnsi="Arial Narrow"/>
                          <w:color w:val="92CDDC" w:themeColor="accent5" w:themeTint="99"/>
                          <w:sz w:val="16"/>
                          <w:szCs w:val="16"/>
                        </w:rPr>
                      </w:pPr>
                      <w:r w:rsidRPr="00383153">
                        <w:rPr>
                          <w:rFonts w:ascii="Arial Narrow" w:hAnsi="Arial Narrow"/>
                          <w:color w:val="92CDDC" w:themeColor="accent5" w:themeTint="99"/>
                          <w:sz w:val="28"/>
                          <w:szCs w:val="28"/>
                        </w:rPr>
                        <w:t xml:space="preserve">HEALTH EMERGENCY PREPAREDNESS </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1586865</wp:posOffset>
                </wp:positionH>
                <wp:positionV relativeFrom="paragraph">
                  <wp:posOffset>-777240</wp:posOffset>
                </wp:positionV>
                <wp:extent cx="5162550" cy="68580"/>
                <wp:effectExtent l="0" t="0" r="0" b="7620"/>
                <wp:wrapNone/>
                <wp:docPr id="116758" name="Text Box 116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6858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75" w:rsidRPr="000A7693" w:rsidRDefault="00587975" w:rsidP="004C2D64">
                            <w:pPr>
                              <w:rPr>
                                <w:color w:val="215868" w:themeColor="accent5"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750" o:spid="_x0000_s1027" type="#_x0000_t202" style="position:absolute;margin-left:124.95pt;margin-top:-61.2pt;width:40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" fillcolor="#b6dde8 [1304]" stroked="f" strokeweight=".5pt">
                <v:path arrowok="t"/>
                <v:textbox>
                  <w:txbxContent>
                    <w:p w:rsidR="00587975" w:rsidRPr="000A7693" w:rsidRDefault="00587975" w:rsidP="004C2D64">
                      <w:pPr>
                        <w:rPr>
                          <w:color w:val="215868" w:themeColor="accent5" w:themeShade="80"/>
                          <w:sz w:val="18"/>
                          <w:szCs w:val="18"/>
                        </w:rPr>
                      </w:pP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-810895</wp:posOffset>
                </wp:positionH>
                <wp:positionV relativeFrom="paragraph">
                  <wp:posOffset>-1529715</wp:posOffset>
                </wp:positionV>
                <wp:extent cx="7560945" cy="10859770"/>
                <wp:effectExtent l="0" t="0" r="1905" b="0"/>
                <wp:wrapNone/>
                <wp:docPr id="1167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1085977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7975" w:rsidRDefault="00587975" w:rsidP="000A7693">
                            <w:pPr>
                              <w:ind w:left="2835"/>
                            </w:pPr>
                          </w:p>
                          <w:p w:rsidR="00587975" w:rsidRDefault="00587975" w:rsidP="000A7693">
                            <w:pPr>
                              <w:ind w:left="2835"/>
                            </w:pPr>
                          </w:p>
                          <w:p w:rsidR="00587975" w:rsidRDefault="00587975" w:rsidP="000A7693">
                            <w:pPr>
                              <w:ind w:left="2835"/>
                            </w:pPr>
                          </w:p>
                          <w:p w:rsidR="00587975" w:rsidRDefault="00587975" w:rsidP="000A7693">
                            <w:pPr>
                              <w:ind w:left="2835"/>
                            </w:pPr>
                          </w:p>
                          <w:p w:rsidR="00587975" w:rsidRDefault="00587975" w:rsidP="000A7693">
                            <w:pPr>
                              <w:ind w:left="2835"/>
                            </w:pPr>
                          </w:p>
                          <w:p w:rsidR="00587975" w:rsidRDefault="00587975" w:rsidP="000A7693">
                            <w:pPr>
                              <w:ind w:left="2835" w:right="230"/>
                              <w:jc w:val="center"/>
                              <w:rPr>
                                <w:rFonts w:ascii="Rockwell" w:hAnsi="Rockwell"/>
                                <w:sz w:val="52"/>
                                <w:szCs w:val="52"/>
                              </w:rPr>
                            </w:pPr>
                          </w:p>
                          <w:p w:rsidR="00587975" w:rsidRDefault="00587975" w:rsidP="000A7693">
                            <w:pPr>
                              <w:ind w:left="2835" w:right="230"/>
                              <w:jc w:val="center"/>
                              <w:rPr>
                                <w:rFonts w:ascii="Rockwell" w:hAnsi="Rockwell"/>
                                <w:sz w:val="40"/>
                                <w:szCs w:val="40"/>
                              </w:rPr>
                            </w:pPr>
                          </w:p>
                          <w:p w:rsidR="00587975" w:rsidRPr="000A7693" w:rsidRDefault="00587975" w:rsidP="000A7693">
                            <w:pPr>
                              <w:ind w:left="3686" w:right="796"/>
                              <w:rPr>
                                <w:rFonts w:ascii="Arial Narrow" w:hAnsi="Arial Narrow"/>
                                <w:b/>
                                <w:bCs/>
                                <w:sz w:val="52"/>
                                <w:szCs w:val="52"/>
                              </w:rPr>
                            </w:pPr>
                            <w:r w:rsidRPr="000A7693">
                              <w:rPr>
                                <w:rFonts w:ascii="Arial Narrow" w:hAnsi="Arial Narrow"/>
                                <w:b/>
                                <w:bCs/>
                                <w:sz w:val="52"/>
                                <w:szCs w:val="52"/>
                              </w:rPr>
                              <w:t xml:space="preserve">STRATEGIC TOOL FOR ASSESSING RISK (STAR) </w:t>
                            </w:r>
                          </w:p>
                          <w:p w:rsidR="00587975" w:rsidRPr="0091447E" w:rsidRDefault="00587975" w:rsidP="000A7693">
                            <w:pPr>
                              <w:ind w:left="2835"/>
                              <w:jc w:val="center"/>
                              <w:rPr>
                                <w:sz w:val="48"/>
                                <w:szCs w:val="48"/>
                              </w:rPr>
                            </w:pPr>
                          </w:p>
                          <w:p w:rsidR="00587975" w:rsidRPr="0091447E" w:rsidRDefault="00587975" w:rsidP="000A7693">
                            <w:pPr>
                              <w:ind w:left="2835"/>
                              <w:jc w:val="center"/>
                              <w:rPr>
                                <w:sz w:val="48"/>
                                <w:szCs w:val="48"/>
                              </w:rPr>
                            </w:pPr>
                          </w:p>
                          <w:p w:rsidR="00587975" w:rsidRPr="0091447E" w:rsidRDefault="00587975" w:rsidP="000A7693">
                            <w:pPr>
                              <w:ind w:left="2835"/>
                              <w:jc w:val="center"/>
                              <w:rPr>
                                <w:sz w:val="48"/>
                                <w:szCs w:val="48"/>
                              </w:rPr>
                            </w:pPr>
                          </w:p>
                          <w:p w:rsidR="00587975" w:rsidRPr="0091447E" w:rsidRDefault="00587975" w:rsidP="000A7693">
                            <w:pPr>
                              <w:ind w:left="2835"/>
                              <w:jc w:val="center"/>
                              <w:rPr>
                                <w:sz w:val="48"/>
                                <w:szCs w:val="48"/>
                              </w:rPr>
                            </w:pPr>
                          </w:p>
                          <w:p w:rsidR="00587975" w:rsidRPr="00AB2CD0" w:rsidRDefault="00587975" w:rsidP="000A7693">
                            <w:pPr>
                              <w:ind w:left="2835"/>
                              <w:jc w:val="center"/>
                              <w:rPr>
                                <w:b/>
                                <w:bCs/>
                                <w:sz w:val="48"/>
                                <w:szCs w:val="48"/>
                              </w:rPr>
                            </w:pPr>
                          </w:p>
                          <w:p w:rsidR="00587975" w:rsidRPr="0091447E" w:rsidRDefault="00587975" w:rsidP="00AB2CD0">
                            <w:pPr>
                              <w:ind w:left="142"/>
                              <w:jc w:val="center"/>
                              <w:rPr>
                                <w:rFonts w:ascii="Rockwell" w:hAnsi="Rockwell"/>
                                <w:color w:val="FFFFFF" w:themeColor="background1"/>
                                <w:sz w:val="200"/>
                                <w:szCs w:val="200"/>
                              </w:rPr>
                            </w:pPr>
                            <w:r w:rsidRPr="0091447E">
                              <w:rPr>
                                <w:noProof/>
                                <w:sz w:val="48"/>
                                <w:szCs w:val="48"/>
                                <w:lang w:val="en-US"/>
                              </w:rPr>
                              <w:drawing>
                                <wp:inline distT="0" distB="0" distL="0" distR="0">
                                  <wp:extent cx="2393343" cy="739574"/>
                                  <wp:effectExtent l="0" t="0" r="6985" b="3810"/>
                                  <wp:docPr id="10" name="Picture 9" descr="WHO-EN-white-H"/>
                                  <wp:cNvGraphicFramePr/>
                                  <a:graphic xmlns:a="http://schemas.openxmlformats.org/drawingml/2006/main">
                                    <a:graphicData uri="http://schemas.openxmlformats.org/drawingml/2006/picture">
                                      <pic:pic xmlns:pic="http://schemas.openxmlformats.org/drawingml/2006/picture">
                                        <pic:nvPicPr>
                                          <pic:cNvPr id="10" name="Picture 9" descr="WHO-EN-white-H"/>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394326" cy="739878"/>
                                          </a:xfrm>
                                          <a:prstGeom prst="rect">
                                            <a:avLst/>
                                          </a:prstGeom>
                                          <a:noFill/>
                                          <a:extLst/>
                                        </pic:spPr>
                                      </pic:pic>
                                    </a:graphicData>
                                  </a:graphic>
                                </wp:inline>
                              </w:drawing>
                            </w:r>
                          </w:p>
                          <w:p w:rsidR="00587975" w:rsidRPr="00224402" w:rsidRDefault="00587975" w:rsidP="000E063B">
                            <w:pPr>
                              <w:jc w:val="center"/>
                              <w:rPr>
                                <w:rFonts w:ascii="Arial Narrow" w:hAnsi="Arial Narrow"/>
                                <w:b/>
                                <w:bCs/>
                                <w:color w:val="FFFFFF" w:themeColor="background1"/>
                                <w:sz w:val="40"/>
                                <w:szCs w:val="40"/>
                              </w:rPr>
                            </w:pPr>
                            <w:r w:rsidRPr="00224402">
                              <w:rPr>
                                <w:rFonts w:ascii="Arial Narrow" w:hAnsi="Arial Narrow"/>
                                <w:b/>
                                <w:bCs/>
                                <w:color w:val="FFFFFF" w:themeColor="background1"/>
                                <w:sz w:val="40"/>
                                <w:szCs w:val="40"/>
                              </w:rPr>
                              <w:t>DRAFT Version 3.</w:t>
                            </w:r>
                            <w:r>
                              <w:rPr>
                                <w:rFonts w:ascii="Arial Narrow" w:hAnsi="Arial Narrow"/>
                                <w:b/>
                                <w:bCs/>
                                <w:color w:val="FFFFFF" w:themeColor="background1"/>
                                <w:sz w:val="40"/>
                                <w:szCs w:val="40"/>
                              </w:rPr>
                              <w:t>3.1</w:t>
                            </w:r>
                            <w:r w:rsidRPr="00224402">
                              <w:rPr>
                                <w:rFonts w:ascii="Arial Narrow" w:hAnsi="Arial Narrow"/>
                                <w:b/>
                                <w:bCs/>
                                <w:color w:val="FFFFFF" w:themeColor="background1"/>
                                <w:sz w:val="40"/>
                                <w:szCs w:val="40"/>
                              </w:rPr>
                              <w:t xml:space="preserve"> (201</w:t>
                            </w:r>
                            <w:r>
                              <w:rPr>
                                <w:rFonts w:ascii="Arial Narrow" w:hAnsi="Arial Narrow"/>
                                <w:b/>
                                <w:bCs/>
                                <w:color w:val="FFFFFF" w:themeColor="background1"/>
                                <w:sz w:val="40"/>
                                <w:szCs w:val="40"/>
                              </w:rPr>
                              <w:t>7</w:t>
                            </w:r>
                            <w:r w:rsidRPr="00224402">
                              <w:rPr>
                                <w:rFonts w:ascii="Arial Narrow" w:hAnsi="Arial Narrow"/>
                                <w:b/>
                                <w:bCs/>
                                <w:color w:val="FFFFFF" w:themeColor="background1"/>
                                <w:sz w:val="40"/>
                                <w:szCs w:val="40"/>
                              </w:rPr>
                              <w:t>/</w:t>
                            </w:r>
                            <w:r>
                              <w:rPr>
                                <w:rFonts w:ascii="Arial Narrow" w:hAnsi="Arial Narrow"/>
                                <w:b/>
                                <w:bCs/>
                                <w:color w:val="FFFFFF" w:themeColor="background1"/>
                                <w:sz w:val="40"/>
                                <w:szCs w:val="40"/>
                              </w:rPr>
                              <w:t>07</w:t>
                            </w:r>
                            <w:r w:rsidRPr="00224402">
                              <w:rPr>
                                <w:rFonts w:ascii="Arial Narrow" w:hAnsi="Arial Narrow"/>
                                <w:b/>
                                <w:bCs/>
                                <w:color w:val="FFFFFF" w:themeColor="background1"/>
                                <w:sz w:val="40"/>
                                <w:szCs w:val="40"/>
                              </w:rPr>
                              <w:t>/</w:t>
                            </w:r>
                            <w:r>
                              <w:rPr>
                                <w:rFonts w:ascii="Arial Narrow" w:hAnsi="Arial Narrow"/>
                                <w:b/>
                                <w:bCs/>
                                <w:color w:val="FFFFFF" w:themeColor="background1"/>
                                <w:sz w:val="40"/>
                                <w:szCs w:val="40"/>
                              </w:rPr>
                              <w:t>27</w:t>
                            </w:r>
                            <w:r w:rsidRPr="00224402">
                              <w:rPr>
                                <w:rFonts w:ascii="Arial Narrow" w:hAnsi="Arial Narrow"/>
                                <w:b/>
                                <w:bCs/>
                                <w:color w:val="FFFFFF" w:themeColor="background1"/>
                                <w:sz w:val="40"/>
                                <w:szCs w:val="40"/>
                              </w:rPr>
                              <w:t>)</w:t>
                            </w:r>
                          </w:p>
                          <w:p w:rsidR="00587975" w:rsidRDefault="00587975" w:rsidP="000A7693">
                            <w:pPr>
                              <w:ind w:left="28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63.85pt;margin-top:-120.45pt;width:595.35pt;height:85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" fillcolor="#31849b [2408]" stroked="f" strokeweight="2pt">
                <v:path arrowok="t"/>
                <v:textbox>
                  <w:txbxContent>
                    <w:p w:rsidR="00587975" w:rsidRDefault="00587975" w:rsidP="000A7693">
                      <w:pPr>
                        <w:ind w:left="2835"/>
                      </w:pPr>
                    </w:p>
                    <w:p w:rsidR="00587975" w:rsidRDefault="00587975" w:rsidP="000A7693">
                      <w:pPr>
                        <w:ind w:left="2835"/>
                      </w:pPr>
                    </w:p>
                    <w:p w:rsidR="00587975" w:rsidRDefault="00587975" w:rsidP="000A7693">
                      <w:pPr>
                        <w:ind w:left="2835"/>
                      </w:pPr>
                    </w:p>
                    <w:p w:rsidR="00587975" w:rsidRDefault="00587975" w:rsidP="000A7693">
                      <w:pPr>
                        <w:ind w:left="2835"/>
                      </w:pPr>
                    </w:p>
                    <w:p w:rsidR="00587975" w:rsidRDefault="00587975" w:rsidP="000A7693">
                      <w:pPr>
                        <w:ind w:left="2835"/>
                      </w:pPr>
                    </w:p>
                    <w:p w:rsidR="00587975" w:rsidRDefault="00587975" w:rsidP="000A7693">
                      <w:pPr>
                        <w:ind w:left="2835" w:right="230"/>
                        <w:jc w:val="center"/>
                        <w:rPr>
                          <w:rFonts w:ascii="Rockwell" w:hAnsi="Rockwell"/>
                          <w:sz w:val="52"/>
                          <w:szCs w:val="52"/>
                        </w:rPr>
                      </w:pPr>
                    </w:p>
                    <w:p w:rsidR="00587975" w:rsidRDefault="00587975" w:rsidP="000A7693">
                      <w:pPr>
                        <w:ind w:left="2835" w:right="230"/>
                        <w:jc w:val="center"/>
                        <w:rPr>
                          <w:rFonts w:ascii="Rockwell" w:hAnsi="Rockwell"/>
                          <w:sz w:val="40"/>
                          <w:szCs w:val="40"/>
                        </w:rPr>
                      </w:pPr>
                    </w:p>
                    <w:p w:rsidR="00587975" w:rsidRPr="000A7693" w:rsidRDefault="00587975" w:rsidP="000A7693">
                      <w:pPr>
                        <w:ind w:left="3686" w:right="796"/>
                        <w:rPr>
                          <w:rFonts w:ascii="Arial Narrow" w:hAnsi="Arial Narrow"/>
                          <w:b/>
                          <w:bCs/>
                          <w:sz w:val="52"/>
                          <w:szCs w:val="52"/>
                        </w:rPr>
                      </w:pPr>
                      <w:r w:rsidRPr="000A7693">
                        <w:rPr>
                          <w:rFonts w:ascii="Arial Narrow" w:hAnsi="Arial Narrow"/>
                          <w:b/>
                          <w:bCs/>
                          <w:sz w:val="52"/>
                          <w:szCs w:val="52"/>
                        </w:rPr>
                        <w:t xml:space="preserve">STRATEGIC TOOL FOR ASSESSING RISK (STAR) </w:t>
                      </w:r>
                    </w:p>
                    <w:p w:rsidR="00587975" w:rsidRPr="0091447E" w:rsidRDefault="00587975" w:rsidP="000A7693">
                      <w:pPr>
                        <w:ind w:left="2835"/>
                        <w:jc w:val="center"/>
                        <w:rPr>
                          <w:sz w:val="48"/>
                          <w:szCs w:val="48"/>
                        </w:rPr>
                      </w:pPr>
                    </w:p>
                    <w:p w:rsidR="00587975" w:rsidRPr="0091447E" w:rsidRDefault="00587975" w:rsidP="000A7693">
                      <w:pPr>
                        <w:ind w:left="2835"/>
                        <w:jc w:val="center"/>
                        <w:rPr>
                          <w:sz w:val="48"/>
                          <w:szCs w:val="48"/>
                        </w:rPr>
                      </w:pPr>
                    </w:p>
                    <w:p w:rsidR="00587975" w:rsidRPr="0091447E" w:rsidRDefault="00587975" w:rsidP="000A7693">
                      <w:pPr>
                        <w:ind w:left="2835"/>
                        <w:jc w:val="center"/>
                        <w:rPr>
                          <w:sz w:val="48"/>
                          <w:szCs w:val="48"/>
                        </w:rPr>
                      </w:pPr>
                    </w:p>
                    <w:p w:rsidR="00587975" w:rsidRPr="0091447E" w:rsidRDefault="00587975" w:rsidP="000A7693">
                      <w:pPr>
                        <w:ind w:left="2835"/>
                        <w:jc w:val="center"/>
                        <w:rPr>
                          <w:sz w:val="48"/>
                          <w:szCs w:val="48"/>
                        </w:rPr>
                      </w:pPr>
                    </w:p>
                    <w:p w:rsidR="00587975" w:rsidRPr="00AB2CD0" w:rsidRDefault="00587975" w:rsidP="000A7693">
                      <w:pPr>
                        <w:ind w:left="2835"/>
                        <w:jc w:val="center"/>
                        <w:rPr>
                          <w:b/>
                          <w:bCs/>
                          <w:sz w:val="48"/>
                          <w:szCs w:val="48"/>
                        </w:rPr>
                      </w:pPr>
                    </w:p>
                    <w:p w:rsidR="00587975" w:rsidRPr="0091447E" w:rsidRDefault="00587975" w:rsidP="00AB2CD0">
                      <w:pPr>
                        <w:ind w:left="142"/>
                        <w:jc w:val="center"/>
                        <w:rPr>
                          <w:rFonts w:ascii="Rockwell" w:hAnsi="Rockwell"/>
                          <w:color w:val="FFFFFF" w:themeColor="background1"/>
                          <w:sz w:val="200"/>
                          <w:szCs w:val="200"/>
                        </w:rPr>
                      </w:pPr>
                      <w:r w:rsidRPr="0091447E">
                        <w:rPr>
                          <w:noProof/>
                          <w:sz w:val="48"/>
                          <w:szCs w:val="48"/>
                          <w:lang w:val="en-US"/>
                        </w:rPr>
                        <w:drawing>
                          <wp:inline distT="0" distB="0" distL="0" distR="0">
                            <wp:extent cx="2393343" cy="739574"/>
                            <wp:effectExtent l="0" t="0" r="6985" b="3810"/>
                            <wp:docPr id="10" name="Picture 9" descr="WHO-EN-white-H"/>
                            <wp:cNvGraphicFramePr/>
                            <a:graphic xmlns:a="http://schemas.openxmlformats.org/drawingml/2006/main">
                              <a:graphicData uri="http://schemas.openxmlformats.org/drawingml/2006/picture">
                                <pic:pic xmlns:pic="http://schemas.openxmlformats.org/drawingml/2006/picture">
                                  <pic:nvPicPr>
                                    <pic:cNvPr id="10" name="Picture 9" descr="WHO-EN-white-H"/>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394326" cy="739878"/>
                                    </a:xfrm>
                                    <a:prstGeom prst="rect">
                                      <a:avLst/>
                                    </a:prstGeom>
                                    <a:noFill/>
                                    <a:extLst/>
                                  </pic:spPr>
                                </pic:pic>
                              </a:graphicData>
                            </a:graphic>
                          </wp:inline>
                        </w:drawing>
                      </w:r>
                    </w:p>
                    <w:p w:rsidR="00587975" w:rsidRPr="00224402" w:rsidRDefault="00587975" w:rsidP="000E063B">
                      <w:pPr>
                        <w:jc w:val="center"/>
                        <w:rPr>
                          <w:rFonts w:ascii="Arial Narrow" w:hAnsi="Arial Narrow"/>
                          <w:b/>
                          <w:bCs/>
                          <w:color w:val="FFFFFF" w:themeColor="background1"/>
                          <w:sz w:val="40"/>
                          <w:szCs w:val="40"/>
                        </w:rPr>
                      </w:pPr>
                      <w:r w:rsidRPr="00224402">
                        <w:rPr>
                          <w:rFonts w:ascii="Arial Narrow" w:hAnsi="Arial Narrow"/>
                          <w:b/>
                          <w:bCs/>
                          <w:color w:val="FFFFFF" w:themeColor="background1"/>
                          <w:sz w:val="40"/>
                          <w:szCs w:val="40"/>
                        </w:rPr>
                        <w:t>DRAFT Version 3.</w:t>
                      </w:r>
                      <w:r>
                        <w:rPr>
                          <w:rFonts w:ascii="Arial Narrow" w:hAnsi="Arial Narrow"/>
                          <w:b/>
                          <w:bCs/>
                          <w:color w:val="FFFFFF" w:themeColor="background1"/>
                          <w:sz w:val="40"/>
                          <w:szCs w:val="40"/>
                        </w:rPr>
                        <w:t>3.1</w:t>
                      </w:r>
                      <w:r w:rsidRPr="00224402">
                        <w:rPr>
                          <w:rFonts w:ascii="Arial Narrow" w:hAnsi="Arial Narrow"/>
                          <w:b/>
                          <w:bCs/>
                          <w:color w:val="FFFFFF" w:themeColor="background1"/>
                          <w:sz w:val="40"/>
                          <w:szCs w:val="40"/>
                        </w:rPr>
                        <w:t xml:space="preserve"> (201</w:t>
                      </w:r>
                      <w:r>
                        <w:rPr>
                          <w:rFonts w:ascii="Arial Narrow" w:hAnsi="Arial Narrow"/>
                          <w:b/>
                          <w:bCs/>
                          <w:color w:val="FFFFFF" w:themeColor="background1"/>
                          <w:sz w:val="40"/>
                          <w:szCs w:val="40"/>
                        </w:rPr>
                        <w:t>7</w:t>
                      </w:r>
                      <w:r w:rsidRPr="00224402">
                        <w:rPr>
                          <w:rFonts w:ascii="Arial Narrow" w:hAnsi="Arial Narrow"/>
                          <w:b/>
                          <w:bCs/>
                          <w:color w:val="FFFFFF" w:themeColor="background1"/>
                          <w:sz w:val="40"/>
                          <w:szCs w:val="40"/>
                        </w:rPr>
                        <w:t>/</w:t>
                      </w:r>
                      <w:r>
                        <w:rPr>
                          <w:rFonts w:ascii="Arial Narrow" w:hAnsi="Arial Narrow"/>
                          <w:b/>
                          <w:bCs/>
                          <w:color w:val="FFFFFF" w:themeColor="background1"/>
                          <w:sz w:val="40"/>
                          <w:szCs w:val="40"/>
                        </w:rPr>
                        <w:t>07</w:t>
                      </w:r>
                      <w:r w:rsidRPr="00224402">
                        <w:rPr>
                          <w:rFonts w:ascii="Arial Narrow" w:hAnsi="Arial Narrow"/>
                          <w:b/>
                          <w:bCs/>
                          <w:color w:val="FFFFFF" w:themeColor="background1"/>
                          <w:sz w:val="40"/>
                          <w:szCs w:val="40"/>
                        </w:rPr>
                        <w:t>/</w:t>
                      </w:r>
                      <w:r>
                        <w:rPr>
                          <w:rFonts w:ascii="Arial Narrow" w:hAnsi="Arial Narrow"/>
                          <w:b/>
                          <w:bCs/>
                          <w:color w:val="FFFFFF" w:themeColor="background1"/>
                          <w:sz w:val="40"/>
                          <w:szCs w:val="40"/>
                        </w:rPr>
                        <w:t>27</w:t>
                      </w:r>
                      <w:r w:rsidRPr="00224402">
                        <w:rPr>
                          <w:rFonts w:ascii="Arial Narrow" w:hAnsi="Arial Narrow"/>
                          <w:b/>
                          <w:bCs/>
                          <w:color w:val="FFFFFF" w:themeColor="background1"/>
                          <w:sz w:val="40"/>
                          <w:szCs w:val="40"/>
                        </w:rPr>
                        <w:t>)</w:t>
                      </w:r>
                    </w:p>
                    <w:p w:rsidR="00587975" w:rsidRDefault="00587975" w:rsidP="000A7693">
                      <w:pPr>
                        <w:ind w:left="2835"/>
                      </w:pPr>
                    </w:p>
                  </w:txbxContent>
                </v:textbox>
              </v:rect>
            </w:pict>
          </mc:Fallback>
        </mc:AlternateContent>
      </w:r>
    </w:p>
    <w:p w:rsidR="00C903A4" w:rsidRPr="005B1D24" w:rsidRDefault="00C903A4" w:rsidP="005E1980"/>
    <w:p w:rsidR="00C903A4" w:rsidRPr="005B1D24" w:rsidRDefault="00C903A4" w:rsidP="005E1980"/>
    <w:p w:rsidR="00C903A4" w:rsidRPr="005B1D24" w:rsidRDefault="00C903A4" w:rsidP="005E1980"/>
    <w:p w:rsidR="00C903A4" w:rsidRPr="005B1D24" w:rsidRDefault="00C903A4" w:rsidP="005E1980"/>
    <w:p w:rsidR="00C903A4" w:rsidRPr="005B1D24" w:rsidRDefault="00125537" w:rsidP="005E1980">
      <w:r>
        <w:rPr>
          <w:noProof/>
          <w:lang w:val="en-US"/>
        </w:rPr>
        <mc:AlternateContent>
          <mc:Choice Requires="wps">
            <w:drawing>
              <wp:anchor distT="0" distB="0" distL="114300" distR="114300" simplePos="0" relativeHeight="251660288" behindDoc="0" locked="0" layoutInCell="1" allowOverlap="1">
                <wp:simplePos x="0" y="0"/>
                <wp:positionH relativeFrom="column">
                  <wp:posOffset>1597660</wp:posOffset>
                </wp:positionH>
                <wp:positionV relativeFrom="paragraph">
                  <wp:posOffset>506730</wp:posOffset>
                </wp:positionV>
                <wp:extent cx="5162550" cy="346075"/>
                <wp:effectExtent l="0" t="0" r="0" b="0"/>
                <wp:wrapNone/>
                <wp:docPr id="1167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346075"/>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75" w:rsidRPr="00224402" w:rsidRDefault="00587975">
                            <w:pPr>
                              <w:rPr>
                                <w:rFonts w:ascii="Arial Narrow" w:hAnsi="Arial Narrow"/>
                                <w:b/>
                                <w:bCs/>
                                <w:color w:val="215868" w:themeColor="accent5" w:themeShade="80"/>
                                <w:sz w:val="20"/>
                                <w:szCs w:val="20"/>
                                <w:lang w:val="fr-CH"/>
                              </w:rPr>
                            </w:pPr>
                            <w:r w:rsidRPr="00224402">
                              <w:rPr>
                                <w:rFonts w:ascii="Arial Narrow" w:hAnsi="Arial Narrow"/>
                                <w:b/>
                                <w:bCs/>
                                <w:color w:val="215868" w:themeColor="accent5" w:themeShade="80"/>
                                <w:sz w:val="36"/>
                                <w:szCs w:val="36"/>
                                <w:lang w:val="fr-CH"/>
                              </w:rPr>
                              <w:t>FACILITATOR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25.8pt;margin-top:39.9pt;width:406.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" fillcolor="#b6dde8 [1304]" stroked="f" strokeweight=".5pt">
                <v:path arrowok="t"/>
                <v:textbox>
                  <w:txbxContent>
                    <w:p w:rsidR="00587975" w:rsidRPr="00224402" w:rsidRDefault="00587975">
                      <w:pPr>
                        <w:rPr>
                          <w:rFonts w:ascii="Arial Narrow" w:hAnsi="Arial Narrow"/>
                          <w:b/>
                          <w:bCs/>
                          <w:color w:val="215868" w:themeColor="accent5" w:themeShade="80"/>
                          <w:sz w:val="20"/>
                          <w:szCs w:val="20"/>
                          <w:lang w:val="fr-CH"/>
                        </w:rPr>
                      </w:pPr>
                      <w:r w:rsidRPr="00224402">
                        <w:rPr>
                          <w:rFonts w:ascii="Arial Narrow" w:hAnsi="Arial Narrow"/>
                          <w:b/>
                          <w:bCs/>
                          <w:color w:val="215868" w:themeColor="accent5" w:themeShade="80"/>
                          <w:sz w:val="36"/>
                          <w:szCs w:val="36"/>
                          <w:lang w:val="fr-CH"/>
                        </w:rPr>
                        <w:t>FACILITATOR GUIDE</w:t>
                      </w:r>
                    </w:p>
                  </w:txbxContent>
                </v:textbox>
              </v:shape>
            </w:pict>
          </mc:Fallback>
        </mc:AlternateContent>
      </w:r>
      <w:r w:rsidR="00C903A4" w:rsidRPr="005B1D24">
        <w:br w:type="page"/>
      </w:r>
    </w:p>
    <w:sdt>
      <w:sdtPr>
        <w:rPr>
          <w:rFonts w:asciiTheme="majorBidi" w:eastAsiaTheme="minorEastAsia" w:hAnsiTheme="majorBidi"/>
          <w:b w:val="0"/>
          <w:bCs w:val="0"/>
          <w:color w:val="auto"/>
          <w:sz w:val="22"/>
          <w:szCs w:val="22"/>
          <w:lang w:val="en-GB" w:eastAsia="zh-CN"/>
        </w:rPr>
        <w:id w:val="-1087923695"/>
        <w:docPartObj>
          <w:docPartGallery w:val="Table of Contents"/>
          <w:docPartUnique/>
        </w:docPartObj>
      </w:sdtPr>
      <w:sdtEndPr>
        <w:rPr>
          <w:noProof/>
        </w:rPr>
      </w:sdtEndPr>
      <w:sdtContent>
        <w:commentRangeStart w:id="1" w:displacedByCustomXml="prev"/>
        <w:p w:rsidR="0091447E" w:rsidRPr="005B1D24" w:rsidRDefault="0091447E" w:rsidP="00321DEA">
          <w:pPr>
            <w:pStyle w:val="TOCHeading"/>
            <w:rPr>
              <w:lang w:val="en-GB"/>
            </w:rPr>
          </w:pPr>
          <w:r w:rsidRPr="005B1D24">
            <w:rPr>
              <w:lang w:val="en-GB"/>
            </w:rPr>
            <w:t>Contents</w:t>
          </w:r>
          <w:commentRangeEnd w:id="1"/>
          <w:r w:rsidR="009D492D">
            <w:rPr>
              <w:rStyle w:val="CommentReference"/>
              <w:rFonts w:asciiTheme="majorBidi" w:eastAsiaTheme="minorEastAsia" w:hAnsiTheme="majorBidi"/>
              <w:b w:val="0"/>
              <w:bCs w:val="0"/>
              <w:color w:val="auto"/>
              <w:lang w:val="en-GB" w:eastAsia="zh-CN"/>
            </w:rPr>
            <w:commentReference w:id="1"/>
          </w:r>
        </w:p>
        <w:p w:rsidR="00571130" w:rsidRDefault="00A35613">
          <w:pPr>
            <w:pStyle w:val="TOC1"/>
            <w:tabs>
              <w:tab w:val="right" w:leader="dot" w:pos="9204"/>
            </w:tabs>
            <w:rPr>
              <w:rFonts w:asciiTheme="minorHAnsi" w:hAnsiTheme="minorHAnsi" w:cstheme="minorBidi"/>
              <w:noProof/>
              <w:lang w:val="en-US"/>
            </w:rPr>
          </w:pPr>
          <w:r w:rsidRPr="005B1D24">
            <w:fldChar w:fldCharType="begin"/>
          </w:r>
          <w:r w:rsidR="0091447E" w:rsidRPr="005B1D24">
            <w:instrText xml:space="preserve"> TOC \o "1-3" \h \z \u </w:instrText>
          </w:r>
          <w:r w:rsidRPr="005B1D24">
            <w:fldChar w:fldCharType="separate"/>
          </w:r>
          <w:hyperlink w:anchor="_Toc511235541" w:history="1">
            <w:r w:rsidR="00571130" w:rsidRPr="0052768E">
              <w:rPr>
                <w:rStyle w:val="Hyperlink"/>
                <w:noProof/>
              </w:rPr>
              <w:t>Acknowledgements</w:t>
            </w:r>
            <w:r w:rsidR="00571130">
              <w:rPr>
                <w:noProof/>
                <w:webHidden/>
              </w:rPr>
              <w:tab/>
            </w:r>
            <w:r w:rsidR="00571130">
              <w:rPr>
                <w:noProof/>
                <w:webHidden/>
              </w:rPr>
              <w:fldChar w:fldCharType="begin"/>
            </w:r>
            <w:r w:rsidR="00571130">
              <w:rPr>
                <w:noProof/>
                <w:webHidden/>
              </w:rPr>
              <w:instrText xml:space="preserve"> PAGEREF _Toc511235541 \h </w:instrText>
            </w:r>
            <w:r w:rsidR="00571130">
              <w:rPr>
                <w:noProof/>
                <w:webHidden/>
              </w:rPr>
            </w:r>
            <w:r w:rsidR="00571130">
              <w:rPr>
                <w:noProof/>
                <w:webHidden/>
              </w:rPr>
              <w:fldChar w:fldCharType="separate"/>
            </w:r>
            <w:r w:rsidR="00571130">
              <w:rPr>
                <w:noProof/>
                <w:webHidden/>
              </w:rPr>
              <w:t>6</w:t>
            </w:r>
            <w:r w:rsidR="00571130">
              <w:rPr>
                <w:noProof/>
                <w:webHidden/>
              </w:rPr>
              <w:fldChar w:fldCharType="end"/>
            </w:r>
          </w:hyperlink>
        </w:p>
        <w:p w:rsidR="00571130" w:rsidRDefault="00125537">
          <w:pPr>
            <w:pStyle w:val="TOC1"/>
            <w:tabs>
              <w:tab w:val="left" w:pos="440"/>
              <w:tab w:val="right" w:leader="dot" w:pos="9204"/>
            </w:tabs>
            <w:rPr>
              <w:rFonts w:asciiTheme="minorHAnsi" w:hAnsiTheme="minorHAnsi" w:cstheme="minorBidi"/>
              <w:noProof/>
              <w:lang w:val="en-US"/>
            </w:rPr>
          </w:pPr>
          <w:hyperlink w:anchor="_Toc511235542" w:history="1">
            <w:r w:rsidR="00571130" w:rsidRPr="0052768E">
              <w:rPr>
                <w:rStyle w:val="Hyperlink"/>
                <w:noProof/>
              </w:rPr>
              <w:t>1.</w:t>
            </w:r>
            <w:r w:rsidR="00571130">
              <w:rPr>
                <w:rFonts w:asciiTheme="minorHAnsi" w:hAnsiTheme="minorHAnsi" w:cstheme="minorBidi"/>
                <w:noProof/>
                <w:lang w:val="en-US"/>
              </w:rPr>
              <w:tab/>
            </w:r>
            <w:r w:rsidR="00571130" w:rsidRPr="0052768E">
              <w:rPr>
                <w:rStyle w:val="Hyperlink"/>
                <w:noProof/>
              </w:rPr>
              <w:t>Strategic risk assessment for health emergency planning</w:t>
            </w:r>
            <w:r w:rsidR="00571130">
              <w:rPr>
                <w:noProof/>
                <w:webHidden/>
              </w:rPr>
              <w:tab/>
            </w:r>
            <w:r w:rsidR="00571130">
              <w:rPr>
                <w:noProof/>
                <w:webHidden/>
              </w:rPr>
              <w:fldChar w:fldCharType="begin"/>
            </w:r>
            <w:r w:rsidR="00571130">
              <w:rPr>
                <w:noProof/>
                <w:webHidden/>
              </w:rPr>
              <w:instrText xml:space="preserve"> PAGEREF _Toc511235542 \h </w:instrText>
            </w:r>
            <w:r w:rsidR="00571130">
              <w:rPr>
                <w:noProof/>
                <w:webHidden/>
              </w:rPr>
            </w:r>
            <w:r w:rsidR="00571130">
              <w:rPr>
                <w:noProof/>
                <w:webHidden/>
              </w:rPr>
              <w:fldChar w:fldCharType="separate"/>
            </w:r>
            <w:r w:rsidR="00571130">
              <w:rPr>
                <w:noProof/>
                <w:webHidden/>
              </w:rPr>
              <w:t>7</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43" w:history="1">
            <w:r w:rsidR="00571130" w:rsidRPr="0052768E">
              <w:rPr>
                <w:rStyle w:val="Hyperlink"/>
                <w:noProof/>
              </w:rPr>
              <w:t>Introduction</w:t>
            </w:r>
            <w:r w:rsidR="00571130">
              <w:rPr>
                <w:noProof/>
                <w:webHidden/>
              </w:rPr>
              <w:tab/>
            </w:r>
            <w:r w:rsidR="00571130">
              <w:rPr>
                <w:noProof/>
                <w:webHidden/>
              </w:rPr>
              <w:fldChar w:fldCharType="begin"/>
            </w:r>
            <w:r w:rsidR="00571130">
              <w:rPr>
                <w:noProof/>
                <w:webHidden/>
              </w:rPr>
              <w:instrText xml:space="preserve"> PAGEREF _Toc511235543 \h </w:instrText>
            </w:r>
            <w:r w:rsidR="00571130">
              <w:rPr>
                <w:noProof/>
                <w:webHidden/>
              </w:rPr>
            </w:r>
            <w:r w:rsidR="00571130">
              <w:rPr>
                <w:noProof/>
                <w:webHidden/>
              </w:rPr>
              <w:fldChar w:fldCharType="separate"/>
            </w:r>
            <w:r w:rsidR="00571130">
              <w:rPr>
                <w:noProof/>
                <w:webHidden/>
              </w:rPr>
              <w:t>7</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44" w:history="1">
            <w:r w:rsidR="00571130" w:rsidRPr="0052768E">
              <w:rPr>
                <w:rStyle w:val="Hyperlink"/>
                <w:noProof/>
              </w:rPr>
              <w:t>Risk assessment in context</w:t>
            </w:r>
            <w:r w:rsidR="00571130">
              <w:rPr>
                <w:noProof/>
                <w:webHidden/>
              </w:rPr>
              <w:tab/>
            </w:r>
            <w:r w:rsidR="00571130">
              <w:rPr>
                <w:noProof/>
                <w:webHidden/>
              </w:rPr>
              <w:fldChar w:fldCharType="begin"/>
            </w:r>
            <w:r w:rsidR="00571130">
              <w:rPr>
                <w:noProof/>
                <w:webHidden/>
              </w:rPr>
              <w:instrText xml:space="preserve"> PAGEREF _Toc511235544 \h </w:instrText>
            </w:r>
            <w:r w:rsidR="00571130">
              <w:rPr>
                <w:noProof/>
                <w:webHidden/>
              </w:rPr>
            </w:r>
            <w:r w:rsidR="00571130">
              <w:rPr>
                <w:noProof/>
                <w:webHidden/>
              </w:rPr>
              <w:fldChar w:fldCharType="separate"/>
            </w:r>
            <w:r w:rsidR="00571130">
              <w:rPr>
                <w:noProof/>
                <w:webHidden/>
              </w:rPr>
              <w:t>7</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45" w:history="1">
            <w:r w:rsidR="00571130" w:rsidRPr="0052768E">
              <w:rPr>
                <w:rStyle w:val="Hyperlink"/>
                <w:noProof/>
              </w:rPr>
              <w:t>Some working definitions</w:t>
            </w:r>
            <w:r w:rsidR="00571130">
              <w:rPr>
                <w:noProof/>
                <w:webHidden/>
              </w:rPr>
              <w:tab/>
            </w:r>
            <w:r w:rsidR="00571130">
              <w:rPr>
                <w:noProof/>
                <w:webHidden/>
              </w:rPr>
              <w:fldChar w:fldCharType="begin"/>
            </w:r>
            <w:r w:rsidR="00571130">
              <w:rPr>
                <w:noProof/>
                <w:webHidden/>
              </w:rPr>
              <w:instrText xml:space="preserve"> PAGEREF _Toc511235545 \h </w:instrText>
            </w:r>
            <w:r w:rsidR="00571130">
              <w:rPr>
                <w:noProof/>
                <w:webHidden/>
              </w:rPr>
            </w:r>
            <w:r w:rsidR="00571130">
              <w:rPr>
                <w:noProof/>
                <w:webHidden/>
              </w:rPr>
              <w:fldChar w:fldCharType="separate"/>
            </w:r>
            <w:r w:rsidR="00571130">
              <w:rPr>
                <w:noProof/>
                <w:webHidden/>
              </w:rPr>
              <w:t>8</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46" w:history="1">
            <w:r w:rsidR="00571130" w:rsidRPr="0052768E">
              <w:rPr>
                <w:rStyle w:val="Hyperlink"/>
                <w:noProof/>
              </w:rPr>
              <w:t>Who is STAR for?</w:t>
            </w:r>
            <w:r w:rsidR="00571130">
              <w:rPr>
                <w:noProof/>
                <w:webHidden/>
              </w:rPr>
              <w:tab/>
            </w:r>
            <w:r w:rsidR="00571130">
              <w:rPr>
                <w:noProof/>
                <w:webHidden/>
              </w:rPr>
              <w:fldChar w:fldCharType="begin"/>
            </w:r>
            <w:r w:rsidR="00571130">
              <w:rPr>
                <w:noProof/>
                <w:webHidden/>
              </w:rPr>
              <w:instrText xml:space="preserve"> PAGEREF _Toc511235546 \h </w:instrText>
            </w:r>
            <w:r w:rsidR="00571130">
              <w:rPr>
                <w:noProof/>
                <w:webHidden/>
              </w:rPr>
            </w:r>
            <w:r w:rsidR="00571130">
              <w:rPr>
                <w:noProof/>
                <w:webHidden/>
              </w:rPr>
              <w:fldChar w:fldCharType="separate"/>
            </w:r>
            <w:r w:rsidR="00571130">
              <w:rPr>
                <w:noProof/>
                <w:webHidden/>
              </w:rPr>
              <w:t>10</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47" w:history="1">
            <w:r w:rsidR="00571130" w:rsidRPr="0052768E">
              <w:rPr>
                <w:rStyle w:val="Hyperlink"/>
                <w:noProof/>
              </w:rPr>
              <w:t>What is the scope of STAR?</w:t>
            </w:r>
            <w:r w:rsidR="00571130">
              <w:rPr>
                <w:noProof/>
                <w:webHidden/>
              </w:rPr>
              <w:tab/>
            </w:r>
            <w:r w:rsidR="00571130">
              <w:rPr>
                <w:noProof/>
                <w:webHidden/>
              </w:rPr>
              <w:fldChar w:fldCharType="begin"/>
            </w:r>
            <w:r w:rsidR="00571130">
              <w:rPr>
                <w:noProof/>
                <w:webHidden/>
              </w:rPr>
              <w:instrText xml:space="preserve"> PAGEREF _Toc511235547 \h </w:instrText>
            </w:r>
            <w:r w:rsidR="00571130">
              <w:rPr>
                <w:noProof/>
                <w:webHidden/>
              </w:rPr>
            </w:r>
            <w:r w:rsidR="00571130">
              <w:rPr>
                <w:noProof/>
                <w:webHidden/>
              </w:rPr>
              <w:fldChar w:fldCharType="separate"/>
            </w:r>
            <w:r w:rsidR="00571130">
              <w:rPr>
                <w:noProof/>
                <w:webHidden/>
              </w:rPr>
              <w:t>10</w:t>
            </w:r>
            <w:r w:rsidR="00571130">
              <w:rPr>
                <w:noProof/>
                <w:webHidden/>
              </w:rPr>
              <w:fldChar w:fldCharType="end"/>
            </w:r>
          </w:hyperlink>
        </w:p>
        <w:p w:rsidR="00571130" w:rsidRDefault="00125537">
          <w:pPr>
            <w:pStyle w:val="TOC1"/>
            <w:tabs>
              <w:tab w:val="left" w:pos="440"/>
              <w:tab w:val="right" w:leader="dot" w:pos="9204"/>
            </w:tabs>
            <w:rPr>
              <w:rFonts w:asciiTheme="minorHAnsi" w:hAnsiTheme="minorHAnsi" w:cstheme="minorBidi"/>
              <w:noProof/>
              <w:lang w:val="en-US"/>
            </w:rPr>
          </w:pPr>
          <w:hyperlink w:anchor="_Toc511235548" w:history="1">
            <w:r w:rsidR="00571130" w:rsidRPr="0052768E">
              <w:rPr>
                <w:rStyle w:val="Hyperlink"/>
                <w:noProof/>
              </w:rPr>
              <w:t>2.</w:t>
            </w:r>
            <w:r w:rsidR="00571130">
              <w:rPr>
                <w:rFonts w:asciiTheme="minorHAnsi" w:hAnsiTheme="minorHAnsi" w:cstheme="minorBidi"/>
                <w:noProof/>
                <w:lang w:val="en-US"/>
              </w:rPr>
              <w:tab/>
            </w:r>
            <w:r w:rsidR="00571130" w:rsidRPr="0052768E">
              <w:rPr>
                <w:rStyle w:val="Hyperlink"/>
                <w:noProof/>
              </w:rPr>
              <w:t>Implementing the STAR method</w:t>
            </w:r>
            <w:r w:rsidR="00571130">
              <w:rPr>
                <w:noProof/>
                <w:webHidden/>
              </w:rPr>
              <w:tab/>
            </w:r>
            <w:r w:rsidR="00571130">
              <w:rPr>
                <w:noProof/>
                <w:webHidden/>
              </w:rPr>
              <w:fldChar w:fldCharType="begin"/>
            </w:r>
            <w:r w:rsidR="00571130">
              <w:rPr>
                <w:noProof/>
                <w:webHidden/>
              </w:rPr>
              <w:instrText xml:space="preserve"> PAGEREF _Toc511235548 \h </w:instrText>
            </w:r>
            <w:r w:rsidR="00571130">
              <w:rPr>
                <w:noProof/>
                <w:webHidden/>
              </w:rPr>
            </w:r>
            <w:r w:rsidR="00571130">
              <w:rPr>
                <w:noProof/>
                <w:webHidden/>
              </w:rPr>
              <w:fldChar w:fldCharType="separate"/>
            </w:r>
            <w:r w:rsidR="00571130">
              <w:rPr>
                <w:noProof/>
                <w:webHidden/>
              </w:rPr>
              <w:t>11</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49" w:history="1">
            <w:r w:rsidR="00571130" w:rsidRPr="0052768E">
              <w:rPr>
                <w:rStyle w:val="Hyperlink"/>
                <w:noProof/>
              </w:rPr>
              <w:t>When should STAR be used?</w:t>
            </w:r>
            <w:r w:rsidR="00571130">
              <w:rPr>
                <w:noProof/>
                <w:webHidden/>
              </w:rPr>
              <w:tab/>
            </w:r>
            <w:r w:rsidR="00571130">
              <w:rPr>
                <w:noProof/>
                <w:webHidden/>
              </w:rPr>
              <w:fldChar w:fldCharType="begin"/>
            </w:r>
            <w:r w:rsidR="00571130">
              <w:rPr>
                <w:noProof/>
                <w:webHidden/>
              </w:rPr>
              <w:instrText xml:space="preserve"> PAGEREF _Toc511235549 \h </w:instrText>
            </w:r>
            <w:r w:rsidR="00571130">
              <w:rPr>
                <w:noProof/>
                <w:webHidden/>
              </w:rPr>
            </w:r>
            <w:r w:rsidR="00571130">
              <w:rPr>
                <w:noProof/>
                <w:webHidden/>
              </w:rPr>
              <w:fldChar w:fldCharType="separate"/>
            </w:r>
            <w:r w:rsidR="00571130">
              <w:rPr>
                <w:noProof/>
                <w:webHidden/>
              </w:rPr>
              <w:t>11</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50" w:history="1">
            <w:r w:rsidR="00571130" w:rsidRPr="0052768E">
              <w:rPr>
                <w:rStyle w:val="Hyperlink"/>
                <w:noProof/>
              </w:rPr>
              <w:t>How often should results be reviewed, updated and shared?</w:t>
            </w:r>
            <w:r w:rsidR="00571130">
              <w:rPr>
                <w:noProof/>
                <w:webHidden/>
              </w:rPr>
              <w:tab/>
            </w:r>
            <w:r w:rsidR="00571130">
              <w:rPr>
                <w:noProof/>
                <w:webHidden/>
              </w:rPr>
              <w:fldChar w:fldCharType="begin"/>
            </w:r>
            <w:r w:rsidR="00571130">
              <w:rPr>
                <w:noProof/>
                <w:webHidden/>
              </w:rPr>
              <w:instrText xml:space="preserve"> PAGEREF _Toc511235550 \h </w:instrText>
            </w:r>
            <w:r w:rsidR="00571130">
              <w:rPr>
                <w:noProof/>
                <w:webHidden/>
              </w:rPr>
            </w:r>
            <w:r w:rsidR="00571130">
              <w:rPr>
                <w:noProof/>
                <w:webHidden/>
              </w:rPr>
              <w:fldChar w:fldCharType="separate"/>
            </w:r>
            <w:r w:rsidR="00571130">
              <w:rPr>
                <w:noProof/>
                <w:webHidden/>
              </w:rPr>
              <w:t>11</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51" w:history="1">
            <w:r w:rsidR="00571130" w:rsidRPr="0052768E">
              <w:rPr>
                <w:rStyle w:val="Hyperlink"/>
                <w:noProof/>
              </w:rPr>
              <w:t>How should STAR be used?</w:t>
            </w:r>
            <w:r w:rsidR="00571130">
              <w:rPr>
                <w:noProof/>
                <w:webHidden/>
              </w:rPr>
              <w:tab/>
            </w:r>
            <w:r w:rsidR="00571130">
              <w:rPr>
                <w:noProof/>
                <w:webHidden/>
              </w:rPr>
              <w:fldChar w:fldCharType="begin"/>
            </w:r>
            <w:r w:rsidR="00571130">
              <w:rPr>
                <w:noProof/>
                <w:webHidden/>
              </w:rPr>
              <w:instrText xml:space="preserve"> PAGEREF _Toc511235551 \h </w:instrText>
            </w:r>
            <w:r w:rsidR="00571130">
              <w:rPr>
                <w:noProof/>
                <w:webHidden/>
              </w:rPr>
            </w:r>
            <w:r w:rsidR="00571130">
              <w:rPr>
                <w:noProof/>
                <w:webHidden/>
              </w:rPr>
              <w:fldChar w:fldCharType="separate"/>
            </w:r>
            <w:r w:rsidR="00571130">
              <w:rPr>
                <w:noProof/>
                <w:webHidden/>
              </w:rPr>
              <w:t>11</w:t>
            </w:r>
            <w:r w:rsidR="00571130">
              <w:rPr>
                <w:noProof/>
                <w:webHidden/>
              </w:rPr>
              <w:fldChar w:fldCharType="end"/>
            </w:r>
          </w:hyperlink>
        </w:p>
        <w:p w:rsidR="00571130" w:rsidRDefault="00125537">
          <w:pPr>
            <w:pStyle w:val="TOC3"/>
            <w:tabs>
              <w:tab w:val="right" w:leader="dot" w:pos="9204"/>
            </w:tabs>
            <w:rPr>
              <w:noProof/>
              <w:lang w:eastAsia="zh-CN"/>
            </w:rPr>
          </w:pPr>
          <w:hyperlink w:anchor="_Toc511235552" w:history="1">
            <w:r w:rsidR="00571130" w:rsidRPr="0052768E">
              <w:rPr>
                <w:rStyle w:val="Hyperlink"/>
                <w:noProof/>
              </w:rPr>
              <w:t>BEFORE the workshop</w:t>
            </w:r>
            <w:r w:rsidR="00571130">
              <w:rPr>
                <w:noProof/>
                <w:webHidden/>
              </w:rPr>
              <w:tab/>
            </w:r>
            <w:r w:rsidR="00571130">
              <w:rPr>
                <w:noProof/>
                <w:webHidden/>
              </w:rPr>
              <w:fldChar w:fldCharType="begin"/>
            </w:r>
            <w:r w:rsidR="00571130">
              <w:rPr>
                <w:noProof/>
                <w:webHidden/>
              </w:rPr>
              <w:instrText xml:space="preserve"> PAGEREF _Toc511235552 \h </w:instrText>
            </w:r>
            <w:r w:rsidR="00571130">
              <w:rPr>
                <w:noProof/>
                <w:webHidden/>
              </w:rPr>
            </w:r>
            <w:r w:rsidR="00571130">
              <w:rPr>
                <w:noProof/>
                <w:webHidden/>
              </w:rPr>
              <w:fldChar w:fldCharType="separate"/>
            </w:r>
            <w:r w:rsidR="00571130">
              <w:rPr>
                <w:noProof/>
                <w:webHidden/>
              </w:rPr>
              <w:t>11</w:t>
            </w:r>
            <w:r w:rsidR="00571130">
              <w:rPr>
                <w:noProof/>
                <w:webHidden/>
              </w:rPr>
              <w:fldChar w:fldCharType="end"/>
            </w:r>
          </w:hyperlink>
        </w:p>
        <w:p w:rsidR="00571130" w:rsidRDefault="00125537">
          <w:pPr>
            <w:pStyle w:val="TOC3"/>
            <w:tabs>
              <w:tab w:val="right" w:leader="dot" w:pos="9204"/>
            </w:tabs>
            <w:rPr>
              <w:noProof/>
              <w:lang w:eastAsia="zh-CN"/>
            </w:rPr>
          </w:pPr>
          <w:hyperlink w:anchor="_Toc511235553" w:history="1">
            <w:r w:rsidR="00571130" w:rsidRPr="0052768E">
              <w:rPr>
                <w:rStyle w:val="Hyperlink"/>
                <w:noProof/>
              </w:rPr>
              <w:t>DURING the workshop</w:t>
            </w:r>
            <w:r w:rsidR="00571130">
              <w:rPr>
                <w:noProof/>
                <w:webHidden/>
              </w:rPr>
              <w:tab/>
            </w:r>
            <w:r w:rsidR="00571130">
              <w:rPr>
                <w:noProof/>
                <w:webHidden/>
              </w:rPr>
              <w:fldChar w:fldCharType="begin"/>
            </w:r>
            <w:r w:rsidR="00571130">
              <w:rPr>
                <w:noProof/>
                <w:webHidden/>
              </w:rPr>
              <w:instrText xml:space="preserve"> PAGEREF _Toc511235553 \h </w:instrText>
            </w:r>
            <w:r w:rsidR="00571130">
              <w:rPr>
                <w:noProof/>
                <w:webHidden/>
              </w:rPr>
            </w:r>
            <w:r w:rsidR="00571130">
              <w:rPr>
                <w:noProof/>
                <w:webHidden/>
              </w:rPr>
              <w:fldChar w:fldCharType="separate"/>
            </w:r>
            <w:r w:rsidR="00571130">
              <w:rPr>
                <w:noProof/>
                <w:webHidden/>
              </w:rPr>
              <w:t>13</w:t>
            </w:r>
            <w:r w:rsidR="00571130">
              <w:rPr>
                <w:noProof/>
                <w:webHidden/>
              </w:rPr>
              <w:fldChar w:fldCharType="end"/>
            </w:r>
          </w:hyperlink>
        </w:p>
        <w:p w:rsidR="00571130" w:rsidRDefault="00125537">
          <w:pPr>
            <w:pStyle w:val="TOC3"/>
            <w:tabs>
              <w:tab w:val="right" w:leader="dot" w:pos="9204"/>
            </w:tabs>
            <w:rPr>
              <w:noProof/>
              <w:lang w:eastAsia="zh-CN"/>
            </w:rPr>
          </w:pPr>
          <w:hyperlink w:anchor="_Toc511235554" w:history="1">
            <w:r w:rsidR="00571130" w:rsidRPr="0052768E">
              <w:rPr>
                <w:rStyle w:val="Hyperlink"/>
                <w:noProof/>
              </w:rPr>
              <w:t>AFTER the workshop</w:t>
            </w:r>
            <w:r w:rsidR="00571130">
              <w:rPr>
                <w:noProof/>
                <w:webHidden/>
              </w:rPr>
              <w:tab/>
            </w:r>
            <w:r w:rsidR="00571130">
              <w:rPr>
                <w:noProof/>
                <w:webHidden/>
              </w:rPr>
              <w:fldChar w:fldCharType="begin"/>
            </w:r>
            <w:r w:rsidR="00571130">
              <w:rPr>
                <w:noProof/>
                <w:webHidden/>
              </w:rPr>
              <w:instrText xml:space="preserve"> PAGEREF _Toc511235554 \h </w:instrText>
            </w:r>
            <w:r w:rsidR="00571130">
              <w:rPr>
                <w:noProof/>
                <w:webHidden/>
              </w:rPr>
            </w:r>
            <w:r w:rsidR="00571130">
              <w:rPr>
                <w:noProof/>
                <w:webHidden/>
              </w:rPr>
              <w:fldChar w:fldCharType="separate"/>
            </w:r>
            <w:r w:rsidR="00571130">
              <w:rPr>
                <w:noProof/>
                <w:webHidden/>
              </w:rPr>
              <w:t>13</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55" w:history="1">
            <w:r w:rsidR="00571130" w:rsidRPr="0052768E">
              <w:rPr>
                <w:rStyle w:val="Hyperlink"/>
                <w:noProof/>
              </w:rPr>
              <w:t>How to select STAR workshop participants</w:t>
            </w:r>
            <w:r w:rsidR="00571130">
              <w:rPr>
                <w:noProof/>
                <w:webHidden/>
              </w:rPr>
              <w:tab/>
            </w:r>
            <w:r w:rsidR="00571130">
              <w:rPr>
                <w:noProof/>
                <w:webHidden/>
              </w:rPr>
              <w:fldChar w:fldCharType="begin"/>
            </w:r>
            <w:r w:rsidR="00571130">
              <w:rPr>
                <w:noProof/>
                <w:webHidden/>
              </w:rPr>
              <w:instrText xml:space="preserve"> PAGEREF _Toc511235555 \h </w:instrText>
            </w:r>
            <w:r w:rsidR="00571130">
              <w:rPr>
                <w:noProof/>
                <w:webHidden/>
              </w:rPr>
            </w:r>
            <w:r w:rsidR="00571130">
              <w:rPr>
                <w:noProof/>
                <w:webHidden/>
              </w:rPr>
              <w:fldChar w:fldCharType="separate"/>
            </w:r>
            <w:r w:rsidR="00571130">
              <w:rPr>
                <w:noProof/>
                <w:webHidden/>
              </w:rPr>
              <w:t>14</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56" w:history="1">
            <w:r w:rsidR="00571130" w:rsidRPr="0052768E">
              <w:rPr>
                <w:rStyle w:val="Hyperlink"/>
                <w:noProof/>
              </w:rPr>
              <w:t>Which data need to be collected ahead of the workshop?</w:t>
            </w:r>
            <w:r w:rsidR="00571130">
              <w:rPr>
                <w:noProof/>
                <w:webHidden/>
              </w:rPr>
              <w:tab/>
            </w:r>
            <w:r w:rsidR="00571130">
              <w:rPr>
                <w:noProof/>
                <w:webHidden/>
              </w:rPr>
              <w:fldChar w:fldCharType="begin"/>
            </w:r>
            <w:r w:rsidR="00571130">
              <w:rPr>
                <w:noProof/>
                <w:webHidden/>
              </w:rPr>
              <w:instrText xml:space="preserve"> PAGEREF _Toc511235556 \h </w:instrText>
            </w:r>
            <w:r w:rsidR="00571130">
              <w:rPr>
                <w:noProof/>
                <w:webHidden/>
              </w:rPr>
            </w:r>
            <w:r w:rsidR="00571130">
              <w:rPr>
                <w:noProof/>
                <w:webHidden/>
              </w:rPr>
              <w:fldChar w:fldCharType="separate"/>
            </w:r>
            <w:r w:rsidR="00571130">
              <w:rPr>
                <w:noProof/>
                <w:webHidden/>
              </w:rPr>
              <w:t>15</w:t>
            </w:r>
            <w:r w:rsidR="00571130">
              <w:rPr>
                <w:noProof/>
                <w:webHidden/>
              </w:rPr>
              <w:fldChar w:fldCharType="end"/>
            </w:r>
          </w:hyperlink>
        </w:p>
        <w:p w:rsidR="00571130" w:rsidRDefault="00125537">
          <w:pPr>
            <w:pStyle w:val="TOC3"/>
            <w:tabs>
              <w:tab w:val="right" w:leader="dot" w:pos="9204"/>
            </w:tabs>
            <w:rPr>
              <w:noProof/>
              <w:lang w:eastAsia="zh-CN"/>
            </w:rPr>
          </w:pPr>
          <w:hyperlink w:anchor="_Toc511235557" w:history="1">
            <w:r w:rsidR="00571130" w:rsidRPr="0052768E">
              <w:rPr>
                <w:rStyle w:val="Hyperlink"/>
                <w:noProof/>
              </w:rPr>
              <w:t>National data</w:t>
            </w:r>
            <w:r w:rsidR="00571130">
              <w:rPr>
                <w:noProof/>
                <w:webHidden/>
              </w:rPr>
              <w:tab/>
            </w:r>
            <w:r w:rsidR="00571130">
              <w:rPr>
                <w:noProof/>
                <w:webHidden/>
              </w:rPr>
              <w:fldChar w:fldCharType="begin"/>
            </w:r>
            <w:r w:rsidR="00571130">
              <w:rPr>
                <w:noProof/>
                <w:webHidden/>
              </w:rPr>
              <w:instrText xml:space="preserve"> PAGEREF _Toc511235557 \h </w:instrText>
            </w:r>
            <w:r w:rsidR="00571130">
              <w:rPr>
                <w:noProof/>
                <w:webHidden/>
              </w:rPr>
            </w:r>
            <w:r w:rsidR="00571130">
              <w:rPr>
                <w:noProof/>
                <w:webHidden/>
              </w:rPr>
              <w:fldChar w:fldCharType="separate"/>
            </w:r>
            <w:r w:rsidR="00571130">
              <w:rPr>
                <w:noProof/>
                <w:webHidden/>
              </w:rPr>
              <w:t>15</w:t>
            </w:r>
            <w:r w:rsidR="00571130">
              <w:rPr>
                <w:noProof/>
                <w:webHidden/>
              </w:rPr>
              <w:fldChar w:fldCharType="end"/>
            </w:r>
          </w:hyperlink>
        </w:p>
        <w:p w:rsidR="00571130" w:rsidRDefault="00125537">
          <w:pPr>
            <w:pStyle w:val="TOC3"/>
            <w:tabs>
              <w:tab w:val="right" w:leader="dot" w:pos="9204"/>
            </w:tabs>
            <w:rPr>
              <w:noProof/>
              <w:lang w:eastAsia="zh-CN"/>
            </w:rPr>
          </w:pPr>
          <w:hyperlink w:anchor="_Toc511235558" w:history="1">
            <w:r w:rsidR="00571130" w:rsidRPr="0052768E">
              <w:rPr>
                <w:rStyle w:val="Hyperlink"/>
                <w:noProof/>
              </w:rPr>
              <w:t>External data</w:t>
            </w:r>
            <w:r w:rsidR="00571130">
              <w:rPr>
                <w:noProof/>
                <w:webHidden/>
              </w:rPr>
              <w:tab/>
            </w:r>
            <w:r w:rsidR="00571130">
              <w:rPr>
                <w:noProof/>
                <w:webHidden/>
              </w:rPr>
              <w:fldChar w:fldCharType="begin"/>
            </w:r>
            <w:r w:rsidR="00571130">
              <w:rPr>
                <w:noProof/>
                <w:webHidden/>
              </w:rPr>
              <w:instrText xml:space="preserve"> PAGEREF _Toc511235558 \h </w:instrText>
            </w:r>
            <w:r w:rsidR="00571130">
              <w:rPr>
                <w:noProof/>
                <w:webHidden/>
              </w:rPr>
            </w:r>
            <w:r w:rsidR="00571130">
              <w:rPr>
                <w:noProof/>
                <w:webHidden/>
              </w:rPr>
              <w:fldChar w:fldCharType="separate"/>
            </w:r>
            <w:r w:rsidR="00571130">
              <w:rPr>
                <w:noProof/>
                <w:webHidden/>
              </w:rPr>
              <w:t>15</w:t>
            </w:r>
            <w:r w:rsidR="00571130">
              <w:rPr>
                <w:noProof/>
                <w:webHidden/>
              </w:rPr>
              <w:fldChar w:fldCharType="end"/>
            </w:r>
          </w:hyperlink>
        </w:p>
        <w:p w:rsidR="00571130" w:rsidRDefault="00125537">
          <w:pPr>
            <w:pStyle w:val="TOC3"/>
            <w:tabs>
              <w:tab w:val="right" w:leader="dot" w:pos="9204"/>
            </w:tabs>
            <w:rPr>
              <w:noProof/>
              <w:lang w:eastAsia="zh-CN"/>
            </w:rPr>
          </w:pPr>
          <w:hyperlink w:anchor="_Toc511235559" w:history="1">
            <w:r w:rsidR="00571130" w:rsidRPr="0052768E">
              <w:rPr>
                <w:rStyle w:val="Hyperlink"/>
                <w:noProof/>
              </w:rPr>
              <w:t>Independent assessments</w:t>
            </w:r>
            <w:r w:rsidR="00571130">
              <w:rPr>
                <w:noProof/>
                <w:webHidden/>
              </w:rPr>
              <w:tab/>
            </w:r>
            <w:r w:rsidR="00571130">
              <w:rPr>
                <w:noProof/>
                <w:webHidden/>
              </w:rPr>
              <w:fldChar w:fldCharType="begin"/>
            </w:r>
            <w:r w:rsidR="00571130">
              <w:rPr>
                <w:noProof/>
                <w:webHidden/>
              </w:rPr>
              <w:instrText xml:space="preserve"> PAGEREF _Toc511235559 \h </w:instrText>
            </w:r>
            <w:r w:rsidR="00571130">
              <w:rPr>
                <w:noProof/>
                <w:webHidden/>
              </w:rPr>
            </w:r>
            <w:r w:rsidR="00571130">
              <w:rPr>
                <w:noProof/>
                <w:webHidden/>
              </w:rPr>
              <w:fldChar w:fldCharType="separate"/>
            </w:r>
            <w:r w:rsidR="00571130">
              <w:rPr>
                <w:noProof/>
                <w:webHidden/>
              </w:rPr>
              <w:t>15</w:t>
            </w:r>
            <w:r w:rsidR="00571130">
              <w:rPr>
                <w:noProof/>
                <w:webHidden/>
              </w:rPr>
              <w:fldChar w:fldCharType="end"/>
            </w:r>
          </w:hyperlink>
        </w:p>
        <w:p w:rsidR="00571130" w:rsidRDefault="00125537">
          <w:pPr>
            <w:pStyle w:val="TOC1"/>
            <w:tabs>
              <w:tab w:val="left" w:pos="440"/>
              <w:tab w:val="right" w:leader="dot" w:pos="9204"/>
            </w:tabs>
            <w:rPr>
              <w:rFonts w:asciiTheme="minorHAnsi" w:hAnsiTheme="minorHAnsi" w:cstheme="minorBidi"/>
              <w:noProof/>
              <w:lang w:val="en-US"/>
            </w:rPr>
          </w:pPr>
          <w:hyperlink w:anchor="_Toc511235560" w:history="1">
            <w:r w:rsidR="00571130" w:rsidRPr="0052768E">
              <w:rPr>
                <w:rStyle w:val="Hyperlink"/>
                <w:noProof/>
              </w:rPr>
              <w:t>3.</w:t>
            </w:r>
            <w:r w:rsidR="00571130">
              <w:rPr>
                <w:rFonts w:asciiTheme="minorHAnsi" w:hAnsiTheme="minorHAnsi" w:cstheme="minorBidi"/>
                <w:noProof/>
                <w:lang w:val="en-US"/>
              </w:rPr>
              <w:tab/>
            </w:r>
            <w:r w:rsidR="00571130" w:rsidRPr="0052768E">
              <w:rPr>
                <w:rStyle w:val="Hyperlink"/>
                <w:noProof/>
              </w:rPr>
              <w:t>How to use the Excel tool</w:t>
            </w:r>
            <w:r w:rsidR="00571130">
              <w:rPr>
                <w:noProof/>
                <w:webHidden/>
              </w:rPr>
              <w:tab/>
            </w:r>
            <w:r w:rsidR="00571130">
              <w:rPr>
                <w:noProof/>
                <w:webHidden/>
              </w:rPr>
              <w:fldChar w:fldCharType="begin"/>
            </w:r>
            <w:r w:rsidR="00571130">
              <w:rPr>
                <w:noProof/>
                <w:webHidden/>
              </w:rPr>
              <w:instrText xml:space="preserve"> PAGEREF _Toc511235560 \h </w:instrText>
            </w:r>
            <w:r w:rsidR="00571130">
              <w:rPr>
                <w:noProof/>
                <w:webHidden/>
              </w:rPr>
            </w:r>
            <w:r w:rsidR="00571130">
              <w:rPr>
                <w:noProof/>
                <w:webHidden/>
              </w:rPr>
              <w:fldChar w:fldCharType="separate"/>
            </w:r>
            <w:r w:rsidR="00571130">
              <w:rPr>
                <w:noProof/>
                <w:webHidden/>
              </w:rPr>
              <w:t>15</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61" w:history="1">
            <w:r w:rsidR="00571130" w:rsidRPr="0052768E">
              <w:rPr>
                <w:rStyle w:val="Hyperlink"/>
                <w:noProof/>
              </w:rPr>
              <w:t>Quantifying the risk of a given hazard</w:t>
            </w:r>
            <w:r w:rsidR="00571130">
              <w:rPr>
                <w:noProof/>
                <w:webHidden/>
              </w:rPr>
              <w:tab/>
            </w:r>
            <w:r w:rsidR="00571130">
              <w:rPr>
                <w:noProof/>
                <w:webHidden/>
              </w:rPr>
              <w:fldChar w:fldCharType="begin"/>
            </w:r>
            <w:r w:rsidR="00571130">
              <w:rPr>
                <w:noProof/>
                <w:webHidden/>
              </w:rPr>
              <w:instrText xml:space="preserve"> PAGEREF _Toc511235561 \h </w:instrText>
            </w:r>
            <w:r w:rsidR="00571130">
              <w:rPr>
                <w:noProof/>
                <w:webHidden/>
              </w:rPr>
            </w:r>
            <w:r w:rsidR="00571130">
              <w:rPr>
                <w:noProof/>
                <w:webHidden/>
              </w:rPr>
              <w:fldChar w:fldCharType="separate"/>
            </w:r>
            <w:r w:rsidR="00571130">
              <w:rPr>
                <w:noProof/>
                <w:webHidden/>
              </w:rPr>
              <w:t>16</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62" w:history="1">
            <w:r w:rsidR="00571130" w:rsidRPr="0052768E">
              <w:rPr>
                <w:rStyle w:val="Hyperlink"/>
                <w:noProof/>
              </w:rPr>
              <w:t>Step 1: Hazard and exposure</w:t>
            </w:r>
            <w:r w:rsidR="00571130">
              <w:rPr>
                <w:noProof/>
                <w:webHidden/>
              </w:rPr>
              <w:tab/>
            </w:r>
            <w:r w:rsidR="00571130">
              <w:rPr>
                <w:noProof/>
                <w:webHidden/>
              </w:rPr>
              <w:fldChar w:fldCharType="begin"/>
            </w:r>
            <w:r w:rsidR="00571130">
              <w:rPr>
                <w:noProof/>
                <w:webHidden/>
              </w:rPr>
              <w:instrText xml:space="preserve"> PAGEREF _Toc511235562 \h </w:instrText>
            </w:r>
            <w:r w:rsidR="00571130">
              <w:rPr>
                <w:noProof/>
                <w:webHidden/>
              </w:rPr>
            </w:r>
            <w:r w:rsidR="00571130">
              <w:rPr>
                <w:noProof/>
                <w:webHidden/>
              </w:rPr>
              <w:fldChar w:fldCharType="separate"/>
            </w:r>
            <w:r w:rsidR="00571130">
              <w:rPr>
                <w:noProof/>
                <w:webHidden/>
              </w:rPr>
              <w:t>16</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63" w:history="1">
            <w:r w:rsidR="00571130" w:rsidRPr="0052768E">
              <w:rPr>
                <w:rStyle w:val="Hyperlink"/>
                <w:noProof/>
              </w:rPr>
              <w:t>A.</w:t>
            </w:r>
            <w:r w:rsidR="00571130">
              <w:rPr>
                <w:noProof/>
                <w:lang w:eastAsia="zh-CN"/>
              </w:rPr>
              <w:tab/>
            </w:r>
            <w:r w:rsidR="00571130" w:rsidRPr="0052768E">
              <w:rPr>
                <w:rStyle w:val="Hyperlink"/>
                <w:noProof/>
              </w:rPr>
              <w:t>Identify hazards</w:t>
            </w:r>
            <w:r w:rsidR="00571130">
              <w:rPr>
                <w:noProof/>
                <w:webHidden/>
              </w:rPr>
              <w:tab/>
            </w:r>
            <w:r w:rsidR="00571130">
              <w:rPr>
                <w:noProof/>
                <w:webHidden/>
              </w:rPr>
              <w:fldChar w:fldCharType="begin"/>
            </w:r>
            <w:r w:rsidR="00571130">
              <w:rPr>
                <w:noProof/>
                <w:webHidden/>
              </w:rPr>
              <w:instrText xml:space="preserve"> PAGEREF _Toc511235563 \h </w:instrText>
            </w:r>
            <w:r w:rsidR="00571130">
              <w:rPr>
                <w:noProof/>
                <w:webHidden/>
              </w:rPr>
            </w:r>
            <w:r w:rsidR="00571130">
              <w:rPr>
                <w:noProof/>
                <w:webHidden/>
              </w:rPr>
              <w:fldChar w:fldCharType="separate"/>
            </w:r>
            <w:r w:rsidR="00571130">
              <w:rPr>
                <w:noProof/>
                <w:webHidden/>
              </w:rPr>
              <w:t>16</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64" w:history="1">
            <w:r w:rsidR="00571130" w:rsidRPr="0052768E">
              <w:rPr>
                <w:rStyle w:val="Hyperlink"/>
                <w:noProof/>
              </w:rPr>
              <w:t>B.</w:t>
            </w:r>
            <w:r w:rsidR="00571130">
              <w:rPr>
                <w:noProof/>
                <w:lang w:eastAsia="zh-CN"/>
              </w:rPr>
              <w:tab/>
            </w:r>
            <w:r w:rsidR="00571130" w:rsidRPr="0052768E">
              <w:rPr>
                <w:rStyle w:val="Hyperlink"/>
                <w:noProof/>
              </w:rPr>
              <w:t>Identify possible negative health consequences</w:t>
            </w:r>
            <w:r w:rsidR="00571130">
              <w:rPr>
                <w:noProof/>
                <w:webHidden/>
              </w:rPr>
              <w:tab/>
            </w:r>
            <w:r w:rsidR="00571130">
              <w:rPr>
                <w:noProof/>
                <w:webHidden/>
              </w:rPr>
              <w:fldChar w:fldCharType="begin"/>
            </w:r>
            <w:r w:rsidR="00571130">
              <w:rPr>
                <w:noProof/>
                <w:webHidden/>
              </w:rPr>
              <w:instrText xml:space="preserve"> PAGEREF _Toc511235564 \h </w:instrText>
            </w:r>
            <w:r w:rsidR="00571130">
              <w:rPr>
                <w:noProof/>
                <w:webHidden/>
              </w:rPr>
            </w:r>
            <w:r w:rsidR="00571130">
              <w:rPr>
                <w:noProof/>
                <w:webHidden/>
              </w:rPr>
              <w:fldChar w:fldCharType="separate"/>
            </w:r>
            <w:r w:rsidR="00571130">
              <w:rPr>
                <w:noProof/>
                <w:webHidden/>
              </w:rPr>
              <w:t>16</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65" w:history="1">
            <w:r w:rsidR="00571130" w:rsidRPr="0052768E">
              <w:rPr>
                <w:rStyle w:val="Hyperlink"/>
                <w:noProof/>
              </w:rPr>
              <w:t>C.</w:t>
            </w:r>
            <w:r w:rsidR="00571130">
              <w:rPr>
                <w:noProof/>
                <w:lang w:eastAsia="zh-CN"/>
              </w:rPr>
              <w:tab/>
            </w:r>
            <w:r w:rsidR="00571130" w:rsidRPr="0052768E">
              <w:rPr>
                <w:rStyle w:val="Hyperlink"/>
                <w:noProof/>
              </w:rPr>
              <w:t>Define the scale</w:t>
            </w:r>
            <w:r w:rsidR="00571130">
              <w:rPr>
                <w:noProof/>
                <w:webHidden/>
              </w:rPr>
              <w:tab/>
            </w:r>
            <w:r w:rsidR="00571130">
              <w:rPr>
                <w:noProof/>
                <w:webHidden/>
              </w:rPr>
              <w:fldChar w:fldCharType="begin"/>
            </w:r>
            <w:r w:rsidR="00571130">
              <w:rPr>
                <w:noProof/>
                <w:webHidden/>
              </w:rPr>
              <w:instrText xml:space="preserve"> PAGEREF _Toc511235565 \h </w:instrText>
            </w:r>
            <w:r w:rsidR="00571130">
              <w:rPr>
                <w:noProof/>
                <w:webHidden/>
              </w:rPr>
            </w:r>
            <w:r w:rsidR="00571130">
              <w:rPr>
                <w:noProof/>
                <w:webHidden/>
              </w:rPr>
              <w:fldChar w:fldCharType="separate"/>
            </w:r>
            <w:r w:rsidR="00571130">
              <w:rPr>
                <w:noProof/>
                <w:webHidden/>
              </w:rPr>
              <w:t>16</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66" w:history="1">
            <w:r w:rsidR="00571130" w:rsidRPr="0052768E">
              <w:rPr>
                <w:rStyle w:val="Hyperlink"/>
                <w:noProof/>
              </w:rPr>
              <w:t>D.</w:t>
            </w:r>
            <w:r w:rsidR="00571130">
              <w:rPr>
                <w:noProof/>
                <w:lang w:eastAsia="zh-CN"/>
              </w:rPr>
              <w:tab/>
            </w:r>
            <w:r w:rsidR="00571130" w:rsidRPr="0052768E">
              <w:rPr>
                <w:rStyle w:val="Hyperlink"/>
                <w:noProof/>
              </w:rPr>
              <w:t>Assess exposure</w:t>
            </w:r>
            <w:r w:rsidR="00571130">
              <w:rPr>
                <w:noProof/>
                <w:webHidden/>
              </w:rPr>
              <w:tab/>
            </w:r>
            <w:r w:rsidR="00571130">
              <w:rPr>
                <w:noProof/>
                <w:webHidden/>
              </w:rPr>
              <w:fldChar w:fldCharType="begin"/>
            </w:r>
            <w:r w:rsidR="00571130">
              <w:rPr>
                <w:noProof/>
                <w:webHidden/>
              </w:rPr>
              <w:instrText xml:space="preserve"> PAGEREF _Toc511235566 \h </w:instrText>
            </w:r>
            <w:r w:rsidR="00571130">
              <w:rPr>
                <w:noProof/>
                <w:webHidden/>
              </w:rPr>
            </w:r>
            <w:r w:rsidR="00571130">
              <w:rPr>
                <w:noProof/>
                <w:webHidden/>
              </w:rPr>
              <w:fldChar w:fldCharType="separate"/>
            </w:r>
            <w:r w:rsidR="00571130">
              <w:rPr>
                <w:noProof/>
                <w:webHidden/>
              </w:rPr>
              <w:t>16</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67" w:history="1">
            <w:r w:rsidR="00571130" w:rsidRPr="0052768E">
              <w:rPr>
                <w:rStyle w:val="Hyperlink"/>
                <w:noProof/>
              </w:rPr>
              <w:t>Step 2: Likelihood</w:t>
            </w:r>
            <w:r w:rsidR="00571130">
              <w:rPr>
                <w:noProof/>
                <w:webHidden/>
              </w:rPr>
              <w:tab/>
            </w:r>
            <w:r w:rsidR="00571130">
              <w:rPr>
                <w:noProof/>
                <w:webHidden/>
              </w:rPr>
              <w:fldChar w:fldCharType="begin"/>
            </w:r>
            <w:r w:rsidR="00571130">
              <w:rPr>
                <w:noProof/>
                <w:webHidden/>
              </w:rPr>
              <w:instrText xml:space="preserve"> PAGEREF _Toc511235567 \h </w:instrText>
            </w:r>
            <w:r w:rsidR="00571130">
              <w:rPr>
                <w:noProof/>
                <w:webHidden/>
              </w:rPr>
            </w:r>
            <w:r w:rsidR="00571130">
              <w:rPr>
                <w:noProof/>
                <w:webHidden/>
              </w:rPr>
              <w:fldChar w:fldCharType="separate"/>
            </w:r>
            <w:r w:rsidR="00571130">
              <w:rPr>
                <w:noProof/>
                <w:webHidden/>
              </w:rPr>
              <w:t>17</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68" w:history="1">
            <w:r w:rsidR="00571130" w:rsidRPr="0052768E">
              <w:rPr>
                <w:rStyle w:val="Hyperlink"/>
                <w:noProof/>
              </w:rPr>
              <w:t>A.</w:t>
            </w:r>
            <w:r w:rsidR="00571130">
              <w:rPr>
                <w:noProof/>
                <w:lang w:eastAsia="zh-CN"/>
              </w:rPr>
              <w:tab/>
            </w:r>
            <w:r w:rsidR="00571130" w:rsidRPr="0052768E">
              <w:rPr>
                <w:rStyle w:val="Hyperlink"/>
                <w:noProof/>
              </w:rPr>
              <w:t>Frequency</w:t>
            </w:r>
            <w:r w:rsidR="00571130">
              <w:rPr>
                <w:noProof/>
                <w:webHidden/>
              </w:rPr>
              <w:tab/>
            </w:r>
            <w:r w:rsidR="00571130">
              <w:rPr>
                <w:noProof/>
                <w:webHidden/>
              </w:rPr>
              <w:fldChar w:fldCharType="begin"/>
            </w:r>
            <w:r w:rsidR="00571130">
              <w:rPr>
                <w:noProof/>
                <w:webHidden/>
              </w:rPr>
              <w:instrText xml:space="preserve"> PAGEREF _Toc511235568 \h </w:instrText>
            </w:r>
            <w:r w:rsidR="00571130">
              <w:rPr>
                <w:noProof/>
                <w:webHidden/>
              </w:rPr>
            </w:r>
            <w:r w:rsidR="00571130">
              <w:rPr>
                <w:noProof/>
                <w:webHidden/>
              </w:rPr>
              <w:fldChar w:fldCharType="separate"/>
            </w:r>
            <w:r w:rsidR="00571130">
              <w:rPr>
                <w:noProof/>
                <w:webHidden/>
              </w:rPr>
              <w:t>17</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69" w:history="1">
            <w:r w:rsidR="00571130" w:rsidRPr="0052768E">
              <w:rPr>
                <w:rStyle w:val="Hyperlink"/>
                <w:noProof/>
              </w:rPr>
              <w:t>B.</w:t>
            </w:r>
            <w:r w:rsidR="00571130">
              <w:rPr>
                <w:noProof/>
                <w:lang w:eastAsia="zh-CN"/>
              </w:rPr>
              <w:tab/>
            </w:r>
            <w:r w:rsidR="00571130" w:rsidRPr="0052768E">
              <w:rPr>
                <w:rStyle w:val="Hyperlink"/>
                <w:noProof/>
              </w:rPr>
              <w:t>Seasonality</w:t>
            </w:r>
            <w:r w:rsidR="00571130">
              <w:rPr>
                <w:noProof/>
                <w:webHidden/>
              </w:rPr>
              <w:tab/>
            </w:r>
            <w:r w:rsidR="00571130">
              <w:rPr>
                <w:noProof/>
                <w:webHidden/>
              </w:rPr>
              <w:fldChar w:fldCharType="begin"/>
            </w:r>
            <w:r w:rsidR="00571130">
              <w:rPr>
                <w:noProof/>
                <w:webHidden/>
              </w:rPr>
              <w:instrText xml:space="preserve"> PAGEREF _Toc511235569 \h </w:instrText>
            </w:r>
            <w:r w:rsidR="00571130">
              <w:rPr>
                <w:noProof/>
                <w:webHidden/>
              </w:rPr>
            </w:r>
            <w:r w:rsidR="00571130">
              <w:rPr>
                <w:noProof/>
                <w:webHidden/>
              </w:rPr>
              <w:fldChar w:fldCharType="separate"/>
            </w:r>
            <w:r w:rsidR="00571130">
              <w:rPr>
                <w:noProof/>
                <w:webHidden/>
              </w:rPr>
              <w:t>17</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70" w:history="1">
            <w:r w:rsidR="00571130" w:rsidRPr="0052768E">
              <w:rPr>
                <w:rStyle w:val="Hyperlink"/>
                <w:noProof/>
              </w:rPr>
              <w:t>C.</w:t>
            </w:r>
            <w:r w:rsidR="00571130">
              <w:rPr>
                <w:noProof/>
                <w:lang w:eastAsia="zh-CN"/>
              </w:rPr>
              <w:tab/>
            </w:r>
            <w:r w:rsidR="00571130" w:rsidRPr="0052768E">
              <w:rPr>
                <w:rStyle w:val="Hyperlink"/>
                <w:noProof/>
              </w:rPr>
              <w:t>Determination of likelihood</w:t>
            </w:r>
            <w:r w:rsidR="00571130">
              <w:rPr>
                <w:noProof/>
                <w:webHidden/>
              </w:rPr>
              <w:tab/>
            </w:r>
            <w:r w:rsidR="00571130">
              <w:rPr>
                <w:noProof/>
                <w:webHidden/>
              </w:rPr>
              <w:fldChar w:fldCharType="begin"/>
            </w:r>
            <w:r w:rsidR="00571130">
              <w:rPr>
                <w:noProof/>
                <w:webHidden/>
              </w:rPr>
              <w:instrText xml:space="preserve"> PAGEREF _Toc511235570 \h </w:instrText>
            </w:r>
            <w:r w:rsidR="00571130">
              <w:rPr>
                <w:noProof/>
                <w:webHidden/>
              </w:rPr>
            </w:r>
            <w:r w:rsidR="00571130">
              <w:rPr>
                <w:noProof/>
                <w:webHidden/>
              </w:rPr>
              <w:fldChar w:fldCharType="separate"/>
            </w:r>
            <w:r w:rsidR="00571130">
              <w:rPr>
                <w:noProof/>
                <w:webHidden/>
              </w:rPr>
              <w:t>17</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71" w:history="1">
            <w:r w:rsidR="00571130" w:rsidRPr="0052768E">
              <w:rPr>
                <w:rStyle w:val="Hyperlink"/>
                <w:noProof/>
              </w:rPr>
              <w:t>Step 3: Severity, vulnerability and coping capacity</w:t>
            </w:r>
            <w:r w:rsidR="00571130">
              <w:rPr>
                <w:noProof/>
                <w:webHidden/>
              </w:rPr>
              <w:tab/>
            </w:r>
            <w:r w:rsidR="00571130">
              <w:rPr>
                <w:noProof/>
                <w:webHidden/>
              </w:rPr>
              <w:fldChar w:fldCharType="begin"/>
            </w:r>
            <w:r w:rsidR="00571130">
              <w:rPr>
                <w:noProof/>
                <w:webHidden/>
              </w:rPr>
              <w:instrText xml:space="preserve"> PAGEREF _Toc511235571 \h </w:instrText>
            </w:r>
            <w:r w:rsidR="00571130">
              <w:rPr>
                <w:noProof/>
                <w:webHidden/>
              </w:rPr>
            </w:r>
            <w:r w:rsidR="00571130">
              <w:rPr>
                <w:noProof/>
                <w:webHidden/>
              </w:rPr>
              <w:fldChar w:fldCharType="separate"/>
            </w:r>
            <w:r w:rsidR="00571130">
              <w:rPr>
                <w:noProof/>
                <w:webHidden/>
              </w:rPr>
              <w:t>17</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72" w:history="1">
            <w:r w:rsidR="00571130" w:rsidRPr="0052768E">
              <w:rPr>
                <w:rStyle w:val="Hyperlink"/>
                <w:noProof/>
              </w:rPr>
              <w:t>A.</w:t>
            </w:r>
            <w:r w:rsidR="00571130">
              <w:rPr>
                <w:noProof/>
                <w:lang w:eastAsia="zh-CN"/>
              </w:rPr>
              <w:tab/>
            </w:r>
            <w:r w:rsidR="00571130" w:rsidRPr="0052768E">
              <w:rPr>
                <w:rStyle w:val="Hyperlink"/>
                <w:noProof/>
              </w:rPr>
              <w:t>Severity analysis</w:t>
            </w:r>
            <w:r w:rsidR="00571130">
              <w:rPr>
                <w:noProof/>
                <w:webHidden/>
              </w:rPr>
              <w:tab/>
            </w:r>
            <w:r w:rsidR="00571130">
              <w:rPr>
                <w:noProof/>
                <w:webHidden/>
              </w:rPr>
              <w:fldChar w:fldCharType="begin"/>
            </w:r>
            <w:r w:rsidR="00571130">
              <w:rPr>
                <w:noProof/>
                <w:webHidden/>
              </w:rPr>
              <w:instrText xml:space="preserve"> PAGEREF _Toc511235572 \h </w:instrText>
            </w:r>
            <w:r w:rsidR="00571130">
              <w:rPr>
                <w:noProof/>
                <w:webHidden/>
              </w:rPr>
            </w:r>
            <w:r w:rsidR="00571130">
              <w:rPr>
                <w:noProof/>
                <w:webHidden/>
              </w:rPr>
              <w:fldChar w:fldCharType="separate"/>
            </w:r>
            <w:r w:rsidR="00571130">
              <w:rPr>
                <w:noProof/>
                <w:webHidden/>
              </w:rPr>
              <w:t>18</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73" w:history="1">
            <w:r w:rsidR="00571130" w:rsidRPr="0052768E">
              <w:rPr>
                <w:rStyle w:val="Hyperlink"/>
                <w:noProof/>
              </w:rPr>
              <w:t>B.</w:t>
            </w:r>
            <w:r w:rsidR="00571130">
              <w:rPr>
                <w:noProof/>
                <w:lang w:eastAsia="zh-CN"/>
              </w:rPr>
              <w:tab/>
            </w:r>
            <w:r w:rsidR="00571130" w:rsidRPr="0052768E">
              <w:rPr>
                <w:rStyle w:val="Hyperlink"/>
                <w:noProof/>
              </w:rPr>
              <w:t>Vulnerability analysis</w:t>
            </w:r>
            <w:r w:rsidR="00571130">
              <w:rPr>
                <w:noProof/>
                <w:webHidden/>
              </w:rPr>
              <w:tab/>
            </w:r>
            <w:r w:rsidR="00571130">
              <w:rPr>
                <w:noProof/>
                <w:webHidden/>
              </w:rPr>
              <w:fldChar w:fldCharType="begin"/>
            </w:r>
            <w:r w:rsidR="00571130">
              <w:rPr>
                <w:noProof/>
                <w:webHidden/>
              </w:rPr>
              <w:instrText xml:space="preserve"> PAGEREF _Toc511235573 \h </w:instrText>
            </w:r>
            <w:r w:rsidR="00571130">
              <w:rPr>
                <w:noProof/>
                <w:webHidden/>
              </w:rPr>
            </w:r>
            <w:r w:rsidR="00571130">
              <w:rPr>
                <w:noProof/>
                <w:webHidden/>
              </w:rPr>
              <w:fldChar w:fldCharType="separate"/>
            </w:r>
            <w:r w:rsidR="00571130">
              <w:rPr>
                <w:noProof/>
                <w:webHidden/>
              </w:rPr>
              <w:t>18</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74" w:history="1">
            <w:r w:rsidR="00571130" w:rsidRPr="0052768E">
              <w:rPr>
                <w:rStyle w:val="Hyperlink"/>
                <w:noProof/>
              </w:rPr>
              <w:t>C.</w:t>
            </w:r>
            <w:r w:rsidR="00571130">
              <w:rPr>
                <w:noProof/>
                <w:lang w:eastAsia="zh-CN"/>
              </w:rPr>
              <w:tab/>
            </w:r>
            <w:r w:rsidR="00571130" w:rsidRPr="0052768E">
              <w:rPr>
                <w:rStyle w:val="Hyperlink"/>
                <w:noProof/>
              </w:rPr>
              <w:t>Hazard-specific coping capacity</w:t>
            </w:r>
            <w:r w:rsidR="00571130">
              <w:rPr>
                <w:noProof/>
                <w:webHidden/>
              </w:rPr>
              <w:tab/>
            </w:r>
            <w:r w:rsidR="00571130">
              <w:rPr>
                <w:noProof/>
                <w:webHidden/>
              </w:rPr>
              <w:fldChar w:fldCharType="begin"/>
            </w:r>
            <w:r w:rsidR="00571130">
              <w:rPr>
                <w:noProof/>
                <w:webHidden/>
              </w:rPr>
              <w:instrText xml:space="preserve"> PAGEREF _Toc511235574 \h </w:instrText>
            </w:r>
            <w:r w:rsidR="00571130">
              <w:rPr>
                <w:noProof/>
                <w:webHidden/>
              </w:rPr>
            </w:r>
            <w:r w:rsidR="00571130">
              <w:rPr>
                <w:noProof/>
                <w:webHidden/>
              </w:rPr>
              <w:fldChar w:fldCharType="separate"/>
            </w:r>
            <w:r w:rsidR="00571130">
              <w:rPr>
                <w:noProof/>
                <w:webHidden/>
              </w:rPr>
              <w:t>19</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75" w:history="1">
            <w:r w:rsidR="00571130" w:rsidRPr="0052768E">
              <w:rPr>
                <w:rStyle w:val="Hyperlink"/>
                <w:noProof/>
              </w:rPr>
              <w:t>D.</w:t>
            </w:r>
            <w:r w:rsidR="00571130">
              <w:rPr>
                <w:noProof/>
                <w:lang w:eastAsia="zh-CN"/>
              </w:rPr>
              <w:tab/>
            </w:r>
            <w:r w:rsidR="00571130" w:rsidRPr="0052768E">
              <w:rPr>
                <w:rStyle w:val="Hyperlink"/>
                <w:noProof/>
              </w:rPr>
              <w:t>Determination of impact</w:t>
            </w:r>
            <w:r w:rsidR="00571130">
              <w:rPr>
                <w:noProof/>
                <w:webHidden/>
              </w:rPr>
              <w:tab/>
            </w:r>
            <w:r w:rsidR="00571130">
              <w:rPr>
                <w:noProof/>
                <w:webHidden/>
              </w:rPr>
              <w:fldChar w:fldCharType="begin"/>
            </w:r>
            <w:r w:rsidR="00571130">
              <w:rPr>
                <w:noProof/>
                <w:webHidden/>
              </w:rPr>
              <w:instrText xml:space="preserve"> PAGEREF _Toc511235575 \h </w:instrText>
            </w:r>
            <w:r w:rsidR="00571130">
              <w:rPr>
                <w:noProof/>
                <w:webHidden/>
              </w:rPr>
            </w:r>
            <w:r w:rsidR="00571130">
              <w:rPr>
                <w:noProof/>
                <w:webHidden/>
              </w:rPr>
              <w:fldChar w:fldCharType="separate"/>
            </w:r>
            <w:r w:rsidR="00571130">
              <w:rPr>
                <w:noProof/>
                <w:webHidden/>
              </w:rPr>
              <w:t>19</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76" w:history="1">
            <w:r w:rsidR="00571130" w:rsidRPr="0052768E">
              <w:rPr>
                <w:rStyle w:val="Hyperlink"/>
                <w:noProof/>
              </w:rPr>
              <w:t>Step 4: Hazard ranking</w:t>
            </w:r>
            <w:r w:rsidR="00571130">
              <w:rPr>
                <w:noProof/>
                <w:webHidden/>
              </w:rPr>
              <w:tab/>
            </w:r>
            <w:r w:rsidR="00571130">
              <w:rPr>
                <w:noProof/>
                <w:webHidden/>
              </w:rPr>
              <w:fldChar w:fldCharType="begin"/>
            </w:r>
            <w:r w:rsidR="00571130">
              <w:rPr>
                <w:noProof/>
                <w:webHidden/>
              </w:rPr>
              <w:instrText xml:space="preserve"> PAGEREF _Toc511235576 \h </w:instrText>
            </w:r>
            <w:r w:rsidR="00571130">
              <w:rPr>
                <w:noProof/>
                <w:webHidden/>
              </w:rPr>
            </w:r>
            <w:r w:rsidR="00571130">
              <w:rPr>
                <w:noProof/>
                <w:webHidden/>
              </w:rPr>
              <w:fldChar w:fldCharType="separate"/>
            </w:r>
            <w:r w:rsidR="00571130">
              <w:rPr>
                <w:noProof/>
                <w:webHidden/>
              </w:rPr>
              <w:t>20</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77" w:history="1">
            <w:r w:rsidR="00571130" w:rsidRPr="0052768E">
              <w:rPr>
                <w:rStyle w:val="Hyperlink"/>
                <w:noProof/>
              </w:rPr>
              <w:t>A.</w:t>
            </w:r>
            <w:r w:rsidR="00571130">
              <w:rPr>
                <w:noProof/>
                <w:lang w:eastAsia="zh-CN"/>
              </w:rPr>
              <w:tab/>
            </w:r>
            <w:r w:rsidR="00571130" w:rsidRPr="0052768E">
              <w:rPr>
                <w:rStyle w:val="Hyperlink"/>
                <w:noProof/>
              </w:rPr>
              <w:t>Determination of risk level and ranking</w:t>
            </w:r>
            <w:r w:rsidR="00571130">
              <w:rPr>
                <w:noProof/>
                <w:webHidden/>
              </w:rPr>
              <w:tab/>
            </w:r>
            <w:r w:rsidR="00571130">
              <w:rPr>
                <w:noProof/>
                <w:webHidden/>
              </w:rPr>
              <w:fldChar w:fldCharType="begin"/>
            </w:r>
            <w:r w:rsidR="00571130">
              <w:rPr>
                <w:noProof/>
                <w:webHidden/>
              </w:rPr>
              <w:instrText xml:space="preserve"> PAGEREF _Toc511235577 \h </w:instrText>
            </w:r>
            <w:r w:rsidR="00571130">
              <w:rPr>
                <w:noProof/>
                <w:webHidden/>
              </w:rPr>
            </w:r>
            <w:r w:rsidR="00571130">
              <w:rPr>
                <w:noProof/>
                <w:webHidden/>
              </w:rPr>
              <w:fldChar w:fldCharType="separate"/>
            </w:r>
            <w:r w:rsidR="00571130">
              <w:rPr>
                <w:noProof/>
                <w:webHidden/>
              </w:rPr>
              <w:t>20</w:t>
            </w:r>
            <w:r w:rsidR="00571130">
              <w:rPr>
                <w:noProof/>
                <w:webHidden/>
              </w:rPr>
              <w:fldChar w:fldCharType="end"/>
            </w:r>
          </w:hyperlink>
        </w:p>
        <w:p w:rsidR="00571130" w:rsidRDefault="00125537">
          <w:pPr>
            <w:pStyle w:val="TOC3"/>
            <w:tabs>
              <w:tab w:val="left" w:pos="880"/>
              <w:tab w:val="right" w:leader="dot" w:pos="9204"/>
            </w:tabs>
            <w:rPr>
              <w:noProof/>
              <w:lang w:eastAsia="zh-CN"/>
            </w:rPr>
          </w:pPr>
          <w:hyperlink w:anchor="_Toc511235578" w:history="1">
            <w:r w:rsidR="00571130" w:rsidRPr="0052768E">
              <w:rPr>
                <w:rStyle w:val="Hyperlink"/>
                <w:noProof/>
              </w:rPr>
              <w:t>B.</w:t>
            </w:r>
            <w:r w:rsidR="00571130">
              <w:rPr>
                <w:noProof/>
                <w:lang w:eastAsia="zh-CN"/>
              </w:rPr>
              <w:tab/>
            </w:r>
            <w:r w:rsidR="00571130" w:rsidRPr="0052768E">
              <w:rPr>
                <w:rStyle w:val="Hyperlink"/>
                <w:noProof/>
              </w:rPr>
              <w:t>Confidence levels</w:t>
            </w:r>
            <w:r w:rsidR="00571130">
              <w:rPr>
                <w:noProof/>
                <w:webHidden/>
              </w:rPr>
              <w:tab/>
            </w:r>
            <w:r w:rsidR="00571130">
              <w:rPr>
                <w:noProof/>
                <w:webHidden/>
              </w:rPr>
              <w:fldChar w:fldCharType="begin"/>
            </w:r>
            <w:r w:rsidR="00571130">
              <w:rPr>
                <w:noProof/>
                <w:webHidden/>
              </w:rPr>
              <w:instrText xml:space="preserve"> PAGEREF _Toc511235578 \h </w:instrText>
            </w:r>
            <w:r w:rsidR="00571130">
              <w:rPr>
                <w:noProof/>
                <w:webHidden/>
              </w:rPr>
            </w:r>
            <w:r w:rsidR="00571130">
              <w:rPr>
                <w:noProof/>
                <w:webHidden/>
              </w:rPr>
              <w:fldChar w:fldCharType="separate"/>
            </w:r>
            <w:r w:rsidR="00571130">
              <w:rPr>
                <w:noProof/>
                <w:webHidden/>
              </w:rPr>
              <w:t>20</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79" w:history="1">
            <w:r w:rsidR="00571130" w:rsidRPr="0052768E">
              <w:rPr>
                <w:rStyle w:val="Hyperlink"/>
                <w:noProof/>
              </w:rPr>
              <w:t>Step 5: Emergency preparedness actions</w:t>
            </w:r>
            <w:r w:rsidR="00571130">
              <w:rPr>
                <w:noProof/>
                <w:webHidden/>
              </w:rPr>
              <w:tab/>
            </w:r>
            <w:r w:rsidR="00571130">
              <w:rPr>
                <w:noProof/>
                <w:webHidden/>
              </w:rPr>
              <w:fldChar w:fldCharType="begin"/>
            </w:r>
            <w:r w:rsidR="00571130">
              <w:rPr>
                <w:noProof/>
                <w:webHidden/>
              </w:rPr>
              <w:instrText xml:space="preserve"> PAGEREF _Toc511235579 \h </w:instrText>
            </w:r>
            <w:r w:rsidR="00571130">
              <w:rPr>
                <w:noProof/>
                <w:webHidden/>
              </w:rPr>
            </w:r>
            <w:r w:rsidR="00571130">
              <w:rPr>
                <w:noProof/>
                <w:webHidden/>
              </w:rPr>
              <w:fldChar w:fldCharType="separate"/>
            </w:r>
            <w:r w:rsidR="00571130">
              <w:rPr>
                <w:noProof/>
                <w:webHidden/>
              </w:rPr>
              <w:t>21</w:t>
            </w:r>
            <w:r w:rsidR="00571130">
              <w:rPr>
                <w:noProof/>
                <w:webHidden/>
              </w:rPr>
              <w:fldChar w:fldCharType="end"/>
            </w:r>
          </w:hyperlink>
        </w:p>
        <w:p w:rsidR="00571130" w:rsidRDefault="00125537">
          <w:pPr>
            <w:pStyle w:val="TOC3"/>
            <w:tabs>
              <w:tab w:val="right" w:leader="dot" w:pos="9204"/>
            </w:tabs>
            <w:rPr>
              <w:noProof/>
              <w:lang w:eastAsia="zh-CN"/>
            </w:rPr>
          </w:pPr>
          <w:hyperlink w:anchor="_Toc511235580" w:history="1">
            <w:r w:rsidR="00571130" w:rsidRPr="0052768E">
              <w:rPr>
                <w:rStyle w:val="Hyperlink"/>
                <w:noProof/>
              </w:rPr>
              <w:t>Minimum preparedness actions</w:t>
            </w:r>
            <w:r w:rsidR="00571130">
              <w:rPr>
                <w:noProof/>
                <w:webHidden/>
              </w:rPr>
              <w:tab/>
            </w:r>
            <w:r w:rsidR="00571130">
              <w:rPr>
                <w:noProof/>
                <w:webHidden/>
              </w:rPr>
              <w:fldChar w:fldCharType="begin"/>
            </w:r>
            <w:r w:rsidR="00571130">
              <w:rPr>
                <w:noProof/>
                <w:webHidden/>
              </w:rPr>
              <w:instrText xml:space="preserve"> PAGEREF _Toc511235580 \h </w:instrText>
            </w:r>
            <w:r w:rsidR="00571130">
              <w:rPr>
                <w:noProof/>
                <w:webHidden/>
              </w:rPr>
            </w:r>
            <w:r w:rsidR="00571130">
              <w:rPr>
                <w:noProof/>
                <w:webHidden/>
              </w:rPr>
              <w:fldChar w:fldCharType="separate"/>
            </w:r>
            <w:r w:rsidR="00571130">
              <w:rPr>
                <w:noProof/>
                <w:webHidden/>
              </w:rPr>
              <w:t>21</w:t>
            </w:r>
            <w:r w:rsidR="00571130">
              <w:rPr>
                <w:noProof/>
                <w:webHidden/>
              </w:rPr>
              <w:fldChar w:fldCharType="end"/>
            </w:r>
          </w:hyperlink>
        </w:p>
        <w:p w:rsidR="00571130" w:rsidRDefault="00125537">
          <w:pPr>
            <w:pStyle w:val="TOC3"/>
            <w:tabs>
              <w:tab w:val="right" w:leader="dot" w:pos="9204"/>
            </w:tabs>
            <w:rPr>
              <w:noProof/>
              <w:lang w:eastAsia="zh-CN"/>
            </w:rPr>
          </w:pPr>
          <w:hyperlink w:anchor="_Toc511235581" w:history="1">
            <w:r w:rsidR="00571130" w:rsidRPr="0052768E">
              <w:rPr>
                <w:rStyle w:val="Hyperlink"/>
                <w:noProof/>
              </w:rPr>
              <w:t>Advanced preparedness actions</w:t>
            </w:r>
            <w:r w:rsidR="00571130">
              <w:rPr>
                <w:noProof/>
                <w:webHidden/>
              </w:rPr>
              <w:tab/>
            </w:r>
            <w:r w:rsidR="00571130">
              <w:rPr>
                <w:noProof/>
                <w:webHidden/>
              </w:rPr>
              <w:fldChar w:fldCharType="begin"/>
            </w:r>
            <w:r w:rsidR="00571130">
              <w:rPr>
                <w:noProof/>
                <w:webHidden/>
              </w:rPr>
              <w:instrText xml:space="preserve"> PAGEREF _Toc511235581 \h </w:instrText>
            </w:r>
            <w:r w:rsidR="00571130">
              <w:rPr>
                <w:noProof/>
                <w:webHidden/>
              </w:rPr>
            </w:r>
            <w:r w:rsidR="00571130">
              <w:rPr>
                <w:noProof/>
                <w:webHidden/>
              </w:rPr>
              <w:fldChar w:fldCharType="separate"/>
            </w:r>
            <w:r w:rsidR="00571130">
              <w:rPr>
                <w:noProof/>
                <w:webHidden/>
              </w:rPr>
              <w:t>21</w:t>
            </w:r>
            <w:r w:rsidR="00571130">
              <w:rPr>
                <w:noProof/>
                <w:webHidden/>
              </w:rPr>
              <w:fldChar w:fldCharType="end"/>
            </w:r>
          </w:hyperlink>
        </w:p>
        <w:p w:rsidR="00571130" w:rsidRDefault="00125537">
          <w:pPr>
            <w:pStyle w:val="TOC3"/>
            <w:tabs>
              <w:tab w:val="right" w:leader="dot" w:pos="9204"/>
            </w:tabs>
            <w:rPr>
              <w:noProof/>
              <w:lang w:eastAsia="zh-CN"/>
            </w:rPr>
          </w:pPr>
          <w:hyperlink w:anchor="_Toc511235582" w:history="1">
            <w:r w:rsidR="00571130" w:rsidRPr="0052768E">
              <w:rPr>
                <w:rStyle w:val="Hyperlink"/>
                <w:noProof/>
              </w:rPr>
              <w:t>Risk mitigation actions</w:t>
            </w:r>
            <w:r w:rsidR="00571130">
              <w:rPr>
                <w:noProof/>
                <w:webHidden/>
              </w:rPr>
              <w:tab/>
            </w:r>
            <w:r w:rsidR="00571130">
              <w:rPr>
                <w:noProof/>
                <w:webHidden/>
              </w:rPr>
              <w:fldChar w:fldCharType="begin"/>
            </w:r>
            <w:r w:rsidR="00571130">
              <w:rPr>
                <w:noProof/>
                <w:webHidden/>
              </w:rPr>
              <w:instrText xml:space="preserve"> PAGEREF _Toc511235582 \h </w:instrText>
            </w:r>
            <w:r w:rsidR="00571130">
              <w:rPr>
                <w:noProof/>
                <w:webHidden/>
              </w:rPr>
            </w:r>
            <w:r w:rsidR="00571130">
              <w:rPr>
                <w:noProof/>
                <w:webHidden/>
              </w:rPr>
              <w:fldChar w:fldCharType="separate"/>
            </w:r>
            <w:r w:rsidR="00571130">
              <w:rPr>
                <w:noProof/>
                <w:webHidden/>
              </w:rPr>
              <w:t>21</w:t>
            </w:r>
            <w:r w:rsidR="00571130">
              <w:rPr>
                <w:noProof/>
                <w:webHidden/>
              </w:rPr>
              <w:fldChar w:fldCharType="end"/>
            </w:r>
          </w:hyperlink>
        </w:p>
        <w:p w:rsidR="00571130" w:rsidRDefault="00125537">
          <w:pPr>
            <w:pStyle w:val="TOC1"/>
            <w:tabs>
              <w:tab w:val="left" w:pos="440"/>
              <w:tab w:val="right" w:leader="dot" w:pos="9204"/>
            </w:tabs>
            <w:rPr>
              <w:rFonts w:asciiTheme="minorHAnsi" w:hAnsiTheme="minorHAnsi" w:cstheme="minorBidi"/>
              <w:noProof/>
              <w:lang w:val="en-US"/>
            </w:rPr>
          </w:pPr>
          <w:hyperlink w:anchor="_Toc511235583" w:history="1">
            <w:r w:rsidR="00571130" w:rsidRPr="0052768E">
              <w:rPr>
                <w:rStyle w:val="Hyperlink"/>
                <w:noProof/>
              </w:rPr>
              <w:t>4.</w:t>
            </w:r>
            <w:r w:rsidR="00571130">
              <w:rPr>
                <w:rFonts w:asciiTheme="minorHAnsi" w:hAnsiTheme="minorHAnsi" w:cstheme="minorBidi"/>
                <w:noProof/>
                <w:lang w:val="en-US"/>
              </w:rPr>
              <w:tab/>
            </w:r>
            <w:r w:rsidR="00571130" w:rsidRPr="0052768E">
              <w:rPr>
                <w:rStyle w:val="Hyperlink"/>
                <w:noProof/>
              </w:rPr>
              <w:t>Presenting the results and next steps</w:t>
            </w:r>
            <w:r w:rsidR="00571130">
              <w:rPr>
                <w:noProof/>
                <w:webHidden/>
              </w:rPr>
              <w:tab/>
            </w:r>
            <w:r w:rsidR="00571130">
              <w:rPr>
                <w:noProof/>
                <w:webHidden/>
              </w:rPr>
              <w:fldChar w:fldCharType="begin"/>
            </w:r>
            <w:r w:rsidR="00571130">
              <w:rPr>
                <w:noProof/>
                <w:webHidden/>
              </w:rPr>
              <w:instrText xml:space="preserve"> PAGEREF _Toc511235583 \h </w:instrText>
            </w:r>
            <w:r w:rsidR="00571130">
              <w:rPr>
                <w:noProof/>
                <w:webHidden/>
              </w:rPr>
            </w:r>
            <w:r w:rsidR="00571130">
              <w:rPr>
                <w:noProof/>
                <w:webHidden/>
              </w:rPr>
              <w:fldChar w:fldCharType="separate"/>
            </w:r>
            <w:r w:rsidR="00571130">
              <w:rPr>
                <w:noProof/>
                <w:webHidden/>
              </w:rPr>
              <w:t>21</w:t>
            </w:r>
            <w:r w:rsidR="00571130">
              <w:rPr>
                <w:noProof/>
                <w:webHidden/>
              </w:rPr>
              <w:fldChar w:fldCharType="end"/>
            </w:r>
          </w:hyperlink>
        </w:p>
        <w:p w:rsidR="00571130" w:rsidRDefault="00125537">
          <w:pPr>
            <w:pStyle w:val="TOC1"/>
            <w:tabs>
              <w:tab w:val="right" w:leader="dot" w:pos="9204"/>
            </w:tabs>
            <w:rPr>
              <w:rFonts w:asciiTheme="minorHAnsi" w:hAnsiTheme="minorHAnsi" w:cstheme="minorBidi"/>
              <w:noProof/>
              <w:lang w:val="en-US"/>
            </w:rPr>
          </w:pPr>
          <w:hyperlink w:anchor="_Toc511235584" w:history="1">
            <w:r w:rsidR="00571130" w:rsidRPr="0052768E">
              <w:rPr>
                <w:rStyle w:val="Hyperlink"/>
                <w:noProof/>
              </w:rPr>
              <w:t>Annex 1. Pre-workshop actions for the STAR working group</w:t>
            </w:r>
            <w:r w:rsidR="00571130">
              <w:rPr>
                <w:noProof/>
                <w:webHidden/>
              </w:rPr>
              <w:tab/>
            </w:r>
            <w:r w:rsidR="00571130">
              <w:rPr>
                <w:noProof/>
                <w:webHidden/>
              </w:rPr>
              <w:fldChar w:fldCharType="begin"/>
            </w:r>
            <w:r w:rsidR="00571130">
              <w:rPr>
                <w:noProof/>
                <w:webHidden/>
              </w:rPr>
              <w:instrText xml:space="preserve"> PAGEREF _Toc511235584 \h </w:instrText>
            </w:r>
            <w:r w:rsidR="00571130">
              <w:rPr>
                <w:noProof/>
                <w:webHidden/>
              </w:rPr>
            </w:r>
            <w:r w:rsidR="00571130">
              <w:rPr>
                <w:noProof/>
                <w:webHidden/>
              </w:rPr>
              <w:fldChar w:fldCharType="separate"/>
            </w:r>
            <w:r w:rsidR="00571130">
              <w:rPr>
                <w:noProof/>
                <w:webHidden/>
              </w:rPr>
              <w:t>23</w:t>
            </w:r>
            <w:r w:rsidR="00571130">
              <w:rPr>
                <w:noProof/>
                <w:webHidden/>
              </w:rPr>
              <w:fldChar w:fldCharType="end"/>
            </w:r>
          </w:hyperlink>
        </w:p>
        <w:p w:rsidR="00571130" w:rsidRDefault="00125537">
          <w:pPr>
            <w:pStyle w:val="TOC1"/>
            <w:tabs>
              <w:tab w:val="right" w:leader="dot" w:pos="9204"/>
            </w:tabs>
            <w:rPr>
              <w:rFonts w:asciiTheme="minorHAnsi" w:hAnsiTheme="minorHAnsi" w:cstheme="minorBidi"/>
              <w:noProof/>
              <w:lang w:val="en-US"/>
            </w:rPr>
          </w:pPr>
          <w:hyperlink w:anchor="_Toc511235585" w:history="1">
            <w:r w:rsidR="00571130" w:rsidRPr="0052768E">
              <w:rPr>
                <w:rStyle w:val="Hyperlink"/>
                <w:noProof/>
              </w:rPr>
              <w:t>Annex 2. Example STAR workshop agenda</w:t>
            </w:r>
            <w:r w:rsidR="00571130">
              <w:rPr>
                <w:noProof/>
                <w:webHidden/>
              </w:rPr>
              <w:tab/>
            </w:r>
            <w:r w:rsidR="00571130">
              <w:rPr>
                <w:noProof/>
                <w:webHidden/>
              </w:rPr>
              <w:fldChar w:fldCharType="begin"/>
            </w:r>
            <w:r w:rsidR="00571130">
              <w:rPr>
                <w:noProof/>
                <w:webHidden/>
              </w:rPr>
              <w:instrText xml:space="preserve"> PAGEREF _Toc511235585 \h </w:instrText>
            </w:r>
            <w:r w:rsidR="00571130">
              <w:rPr>
                <w:noProof/>
                <w:webHidden/>
              </w:rPr>
            </w:r>
            <w:r w:rsidR="00571130">
              <w:rPr>
                <w:noProof/>
                <w:webHidden/>
              </w:rPr>
              <w:fldChar w:fldCharType="separate"/>
            </w:r>
            <w:r w:rsidR="00571130">
              <w:rPr>
                <w:noProof/>
                <w:webHidden/>
              </w:rPr>
              <w:t>24</w:t>
            </w:r>
            <w:r w:rsidR="00571130">
              <w:rPr>
                <w:noProof/>
                <w:webHidden/>
              </w:rPr>
              <w:fldChar w:fldCharType="end"/>
            </w:r>
          </w:hyperlink>
        </w:p>
        <w:p w:rsidR="00571130" w:rsidRDefault="00125537">
          <w:pPr>
            <w:pStyle w:val="TOC1"/>
            <w:tabs>
              <w:tab w:val="right" w:leader="dot" w:pos="9204"/>
            </w:tabs>
            <w:rPr>
              <w:rFonts w:asciiTheme="minorHAnsi" w:hAnsiTheme="minorHAnsi" w:cstheme="minorBidi"/>
              <w:noProof/>
              <w:lang w:val="en-US"/>
            </w:rPr>
          </w:pPr>
          <w:hyperlink w:anchor="_Toc511235586" w:history="1">
            <w:r w:rsidR="00571130" w:rsidRPr="0052768E">
              <w:rPr>
                <w:rStyle w:val="Hyperlink"/>
                <w:noProof/>
              </w:rPr>
              <w:t>Annex 3. Hazard classification</w:t>
            </w:r>
            <w:r w:rsidR="00571130">
              <w:rPr>
                <w:noProof/>
                <w:webHidden/>
              </w:rPr>
              <w:tab/>
            </w:r>
            <w:r w:rsidR="00571130">
              <w:rPr>
                <w:noProof/>
                <w:webHidden/>
              </w:rPr>
              <w:fldChar w:fldCharType="begin"/>
            </w:r>
            <w:r w:rsidR="00571130">
              <w:rPr>
                <w:noProof/>
                <w:webHidden/>
              </w:rPr>
              <w:instrText xml:space="preserve"> PAGEREF _Toc511235586 \h </w:instrText>
            </w:r>
            <w:r w:rsidR="00571130">
              <w:rPr>
                <w:noProof/>
                <w:webHidden/>
              </w:rPr>
            </w:r>
            <w:r w:rsidR="00571130">
              <w:rPr>
                <w:noProof/>
                <w:webHidden/>
              </w:rPr>
              <w:fldChar w:fldCharType="separate"/>
            </w:r>
            <w:r w:rsidR="00571130">
              <w:rPr>
                <w:noProof/>
                <w:webHidden/>
              </w:rPr>
              <w:t>26</w:t>
            </w:r>
            <w:r w:rsidR="00571130">
              <w:rPr>
                <w:noProof/>
                <w:webHidden/>
              </w:rPr>
              <w:fldChar w:fldCharType="end"/>
            </w:r>
          </w:hyperlink>
        </w:p>
        <w:p w:rsidR="00571130" w:rsidRDefault="00125537">
          <w:pPr>
            <w:pStyle w:val="TOC1"/>
            <w:tabs>
              <w:tab w:val="right" w:leader="dot" w:pos="9204"/>
            </w:tabs>
            <w:rPr>
              <w:rFonts w:asciiTheme="minorHAnsi" w:hAnsiTheme="minorHAnsi" w:cstheme="minorBidi"/>
              <w:noProof/>
              <w:lang w:val="en-US"/>
            </w:rPr>
          </w:pPr>
          <w:hyperlink w:anchor="_Toc511235587" w:history="1">
            <w:r w:rsidR="00571130" w:rsidRPr="0052768E">
              <w:rPr>
                <w:rStyle w:val="Hyperlink"/>
                <w:noProof/>
              </w:rPr>
              <w:t>Annex 4. Severity algorithms</w:t>
            </w:r>
            <w:r w:rsidR="00571130">
              <w:rPr>
                <w:noProof/>
                <w:webHidden/>
              </w:rPr>
              <w:tab/>
            </w:r>
            <w:r w:rsidR="00571130">
              <w:rPr>
                <w:noProof/>
                <w:webHidden/>
              </w:rPr>
              <w:fldChar w:fldCharType="begin"/>
            </w:r>
            <w:r w:rsidR="00571130">
              <w:rPr>
                <w:noProof/>
                <w:webHidden/>
              </w:rPr>
              <w:instrText xml:space="preserve"> PAGEREF _Toc511235587 \h </w:instrText>
            </w:r>
            <w:r w:rsidR="00571130">
              <w:rPr>
                <w:noProof/>
                <w:webHidden/>
              </w:rPr>
            </w:r>
            <w:r w:rsidR="00571130">
              <w:rPr>
                <w:noProof/>
                <w:webHidden/>
              </w:rPr>
              <w:fldChar w:fldCharType="separate"/>
            </w:r>
            <w:r w:rsidR="00571130">
              <w:rPr>
                <w:noProof/>
                <w:webHidden/>
              </w:rPr>
              <w:t>28</w:t>
            </w:r>
            <w:r w:rsidR="00571130">
              <w:rPr>
                <w:noProof/>
                <w:webHidden/>
              </w:rPr>
              <w:fldChar w:fldCharType="end"/>
            </w:r>
          </w:hyperlink>
        </w:p>
        <w:p w:rsidR="00571130" w:rsidRDefault="00125537">
          <w:pPr>
            <w:pStyle w:val="TOC1"/>
            <w:tabs>
              <w:tab w:val="right" w:leader="dot" w:pos="9204"/>
            </w:tabs>
            <w:rPr>
              <w:rFonts w:asciiTheme="minorHAnsi" w:hAnsiTheme="minorHAnsi" w:cstheme="minorBidi"/>
              <w:noProof/>
              <w:lang w:val="en-US"/>
            </w:rPr>
          </w:pPr>
          <w:hyperlink w:anchor="_Toc511235588" w:history="1">
            <w:r w:rsidR="00571130" w:rsidRPr="0052768E">
              <w:rPr>
                <w:rStyle w:val="Hyperlink"/>
                <w:noProof/>
              </w:rPr>
              <w:t>Annex 5. Format for narrative presentation of STAR results</w:t>
            </w:r>
            <w:r w:rsidR="00571130">
              <w:rPr>
                <w:noProof/>
                <w:webHidden/>
              </w:rPr>
              <w:tab/>
            </w:r>
            <w:r w:rsidR="00571130">
              <w:rPr>
                <w:noProof/>
                <w:webHidden/>
              </w:rPr>
              <w:fldChar w:fldCharType="begin"/>
            </w:r>
            <w:r w:rsidR="00571130">
              <w:rPr>
                <w:noProof/>
                <w:webHidden/>
              </w:rPr>
              <w:instrText xml:space="preserve"> PAGEREF _Toc511235588 \h </w:instrText>
            </w:r>
            <w:r w:rsidR="00571130">
              <w:rPr>
                <w:noProof/>
                <w:webHidden/>
              </w:rPr>
            </w:r>
            <w:r w:rsidR="00571130">
              <w:rPr>
                <w:noProof/>
                <w:webHidden/>
              </w:rPr>
              <w:fldChar w:fldCharType="separate"/>
            </w:r>
            <w:r w:rsidR="00571130">
              <w:rPr>
                <w:noProof/>
                <w:webHidden/>
              </w:rPr>
              <w:t>29</w:t>
            </w:r>
            <w:r w:rsidR="00571130">
              <w:rPr>
                <w:noProof/>
                <w:webHidden/>
              </w:rPr>
              <w:fldChar w:fldCharType="end"/>
            </w:r>
          </w:hyperlink>
        </w:p>
        <w:p w:rsidR="00571130" w:rsidRDefault="00125537">
          <w:pPr>
            <w:pStyle w:val="TOC1"/>
            <w:tabs>
              <w:tab w:val="right" w:leader="dot" w:pos="9204"/>
            </w:tabs>
            <w:rPr>
              <w:rFonts w:asciiTheme="minorHAnsi" w:hAnsiTheme="minorHAnsi" w:cstheme="minorBidi"/>
              <w:noProof/>
              <w:lang w:val="en-US"/>
            </w:rPr>
          </w:pPr>
          <w:hyperlink w:anchor="_Toc511235589" w:history="1">
            <w:r w:rsidR="00571130" w:rsidRPr="0052768E">
              <w:rPr>
                <w:rStyle w:val="Hyperlink"/>
                <w:noProof/>
                <w:lang w:eastAsia="en-US"/>
              </w:rPr>
              <w:t>Annex 6. Reference documents used in development of the STAR toolkit</w:t>
            </w:r>
            <w:r w:rsidR="00571130">
              <w:rPr>
                <w:noProof/>
                <w:webHidden/>
              </w:rPr>
              <w:tab/>
            </w:r>
            <w:r w:rsidR="00571130">
              <w:rPr>
                <w:noProof/>
                <w:webHidden/>
              </w:rPr>
              <w:fldChar w:fldCharType="begin"/>
            </w:r>
            <w:r w:rsidR="00571130">
              <w:rPr>
                <w:noProof/>
                <w:webHidden/>
              </w:rPr>
              <w:instrText xml:space="preserve"> PAGEREF _Toc511235589 \h </w:instrText>
            </w:r>
            <w:r w:rsidR="00571130">
              <w:rPr>
                <w:noProof/>
                <w:webHidden/>
              </w:rPr>
            </w:r>
            <w:r w:rsidR="00571130">
              <w:rPr>
                <w:noProof/>
                <w:webHidden/>
              </w:rPr>
              <w:fldChar w:fldCharType="separate"/>
            </w:r>
            <w:r w:rsidR="00571130">
              <w:rPr>
                <w:noProof/>
                <w:webHidden/>
              </w:rPr>
              <w:t>32</w:t>
            </w:r>
            <w:r w:rsidR="00571130">
              <w:rPr>
                <w:noProof/>
                <w:webHidden/>
              </w:rPr>
              <w:fldChar w:fldCharType="end"/>
            </w:r>
          </w:hyperlink>
        </w:p>
        <w:p w:rsidR="00571130" w:rsidRDefault="00125537">
          <w:pPr>
            <w:pStyle w:val="TOC1"/>
            <w:tabs>
              <w:tab w:val="right" w:leader="dot" w:pos="9204"/>
            </w:tabs>
            <w:rPr>
              <w:rFonts w:asciiTheme="minorHAnsi" w:hAnsiTheme="minorHAnsi" w:cstheme="minorBidi"/>
              <w:noProof/>
              <w:lang w:val="en-US"/>
            </w:rPr>
          </w:pPr>
          <w:hyperlink w:anchor="_Toc511235590" w:history="1">
            <w:r w:rsidR="00571130" w:rsidRPr="0052768E">
              <w:rPr>
                <w:rStyle w:val="Hyperlink"/>
                <w:noProof/>
                <w:lang w:eastAsia="en-US"/>
              </w:rPr>
              <w:t>Annex 7. Workshop evaluation form for STAR workshops</w:t>
            </w:r>
            <w:r w:rsidR="00571130">
              <w:rPr>
                <w:noProof/>
                <w:webHidden/>
              </w:rPr>
              <w:tab/>
            </w:r>
            <w:r w:rsidR="00571130">
              <w:rPr>
                <w:noProof/>
                <w:webHidden/>
              </w:rPr>
              <w:fldChar w:fldCharType="begin"/>
            </w:r>
            <w:r w:rsidR="00571130">
              <w:rPr>
                <w:noProof/>
                <w:webHidden/>
              </w:rPr>
              <w:instrText xml:space="preserve"> PAGEREF _Toc511235590 \h </w:instrText>
            </w:r>
            <w:r w:rsidR="00571130">
              <w:rPr>
                <w:noProof/>
                <w:webHidden/>
              </w:rPr>
            </w:r>
            <w:r w:rsidR="00571130">
              <w:rPr>
                <w:noProof/>
                <w:webHidden/>
              </w:rPr>
              <w:fldChar w:fldCharType="separate"/>
            </w:r>
            <w:r w:rsidR="00571130">
              <w:rPr>
                <w:noProof/>
                <w:webHidden/>
              </w:rPr>
              <w:t>33</w:t>
            </w:r>
            <w:r w:rsidR="00571130">
              <w:rPr>
                <w:noProof/>
                <w:webHidden/>
              </w:rPr>
              <w:fldChar w:fldCharType="end"/>
            </w:r>
          </w:hyperlink>
        </w:p>
        <w:p w:rsidR="00571130" w:rsidRDefault="00125537">
          <w:pPr>
            <w:pStyle w:val="TOC2"/>
            <w:tabs>
              <w:tab w:val="right" w:leader="dot" w:pos="9204"/>
            </w:tabs>
            <w:rPr>
              <w:rFonts w:asciiTheme="minorHAnsi" w:hAnsiTheme="minorHAnsi" w:cstheme="minorBidi"/>
              <w:noProof/>
              <w:lang w:val="en-US"/>
            </w:rPr>
          </w:pPr>
          <w:hyperlink w:anchor="_Toc511235591" w:history="1">
            <w:r w:rsidR="00571130" w:rsidRPr="0052768E">
              <w:rPr>
                <w:rStyle w:val="Hyperlink"/>
                <w:rFonts w:cstheme="minorHAnsi"/>
                <w:noProof/>
              </w:rPr>
              <w:t>Can the results of the risk profiling be easily updated using STAR?</w:t>
            </w:r>
            <w:r w:rsidR="00571130">
              <w:rPr>
                <w:noProof/>
                <w:webHidden/>
              </w:rPr>
              <w:tab/>
            </w:r>
            <w:r w:rsidR="00571130">
              <w:rPr>
                <w:noProof/>
                <w:webHidden/>
              </w:rPr>
              <w:fldChar w:fldCharType="begin"/>
            </w:r>
            <w:r w:rsidR="00571130">
              <w:rPr>
                <w:noProof/>
                <w:webHidden/>
              </w:rPr>
              <w:instrText xml:space="preserve"> PAGEREF _Toc511235591 \h </w:instrText>
            </w:r>
            <w:r w:rsidR="00571130">
              <w:rPr>
                <w:noProof/>
                <w:webHidden/>
              </w:rPr>
            </w:r>
            <w:r w:rsidR="00571130">
              <w:rPr>
                <w:noProof/>
                <w:webHidden/>
              </w:rPr>
              <w:fldChar w:fldCharType="separate"/>
            </w:r>
            <w:r w:rsidR="00571130">
              <w:rPr>
                <w:noProof/>
                <w:webHidden/>
              </w:rPr>
              <w:t>33</w:t>
            </w:r>
            <w:r w:rsidR="00571130">
              <w:rPr>
                <w:noProof/>
                <w:webHidden/>
              </w:rPr>
              <w:fldChar w:fldCharType="end"/>
            </w:r>
          </w:hyperlink>
        </w:p>
        <w:p w:rsidR="0091447E" w:rsidRPr="005B1D24" w:rsidRDefault="00A35613">
          <w:r w:rsidRPr="005B1D24">
            <w:rPr>
              <w:b/>
              <w:bCs/>
              <w:noProof/>
            </w:rPr>
            <w:fldChar w:fldCharType="end"/>
          </w:r>
        </w:p>
      </w:sdtContent>
    </w:sdt>
    <w:p w:rsidR="00C903A4" w:rsidRPr="005B1D24" w:rsidRDefault="00C903A4" w:rsidP="005E1980">
      <w:r w:rsidRPr="005B1D24">
        <w:br w:type="page"/>
      </w:r>
    </w:p>
    <w:p w:rsidR="004D144A" w:rsidRPr="005B1D24" w:rsidRDefault="004D144A" w:rsidP="005E1980">
      <w:pPr>
        <w:rPr>
          <w:rFonts w:asciiTheme="majorHAnsi" w:eastAsiaTheme="majorEastAsia" w:hAnsiTheme="majorHAnsi"/>
          <w:color w:val="365F91" w:themeColor="accent1" w:themeShade="BF"/>
          <w:sz w:val="32"/>
          <w:szCs w:val="32"/>
        </w:rPr>
      </w:pPr>
    </w:p>
    <w:p w:rsidR="00321DEA" w:rsidRPr="005B1D24" w:rsidRDefault="00321DEA" w:rsidP="00321DEA">
      <w:pPr>
        <w:pStyle w:val="Heading1"/>
      </w:pPr>
      <w:bookmarkStart w:id="2" w:name="_Toc511235541"/>
      <w:r w:rsidRPr="005B1D24">
        <w:t>Acknowledgements</w:t>
      </w:r>
      <w:bookmarkEnd w:id="2"/>
    </w:p>
    <w:p w:rsidR="00321DEA" w:rsidRPr="005B1D24" w:rsidRDefault="00321DEA">
      <w:r w:rsidRPr="005B1D24">
        <w:t>[Text to be added]</w:t>
      </w:r>
    </w:p>
    <w:p w:rsidR="00321DEA" w:rsidRPr="005B1D24" w:rsidRDefault="00321DEA">
      <w:r w:rsidRPr="005B1D24">
        <w:br w:type="page"/>
      </w:r>
    </w:p>
    <w:p w:rsidR="00321DEA" w:rsidRPr="005B1D24" w:rsidRDefault="00321DEA"/>
    <w:p w:rsidR="00321DEA" w:rsidRPr="005B1D24" w:rsidRDefault="00321DEA" w:rsidP="00321DEA"/>
    <w:p w:rsidR="00BE5273" w:rsidRDefault="0060490D" w:rsidP="00571130">
      <w:pPr>
        <w:pStyle w:val="Heading1"/>
        <w:numPr>
          <w:ilvl w:val="0"/>
          <w:numId w:val="16"/>
        </w:numPr>
        <w:ind w:hanging="720"/>
      </w:pPr>
      <w:bookmarkStart w:id="3" w:name="_Toc511235542"/>
      <w:r w:rsidRPr="005B1D24">
        <w:t xml:space="preserve">Strategic </w:t>
      </w:r>
      <w:r w:rsidR="00A04E42" w:rsidRPr="005B1D24">
        <w:t>r</w:t>
      </w:r>
      <w:r w:rsidR="00E27EE1" w:rsidRPr="005B1D24">
        <w:t xml:space="preserve">isk assessment for health </w:t>
      </w:r>
      <w:r w:rsidR="00B0374C" w:rsidRPr="005B1D24">
        <w:t>emergency</w:t>
      </w:r>
      <w:r w:rsidR="00E27EE1" w:rsidRPr="005B1D24">
        <w:t xml:space="preserve"> </w:t>
      </w:r>
      <w:r w:rsidRPr="005B1D24">
        <w:t>planning</w:t>
      </w:r>
      <w:bookmarkEnd w:id="3"/>
    </w:p>
    <w:p w:rsidR="00BE5273" w:rsidRDefault="00BE5273" w:rsidP="00587975">
      <w:pPr>
        <w:ind w:left="720"/>
      </w:pPr>
    </w:p>
    <w:p w:rsidR="00BE5273" w:rsidRDefault="00F347B0" w:rsidP="00587975">
      <w:pPr>
        <w:pStyle w:val="Heading2"/>
        <w:numPr>
          <w:ilvl w:val="0"/>
          <w:numId w:val="0"/>
        </w:numPr>
        <w:ind w:left="720"/>
        <w:rPr>
          <w:lang w:val="en-GB"/>
        </w:rPr>
      </w:pPr>
      <w:bookmarkStart w:id="4" w:name="_Toc511235543"/>
      <w:r w:rsidRPr="005B1D24">
        <w:rPr>
          <w:lang w:val="en-GB"/>
        </w:rPr>
        <w:t>Introduction</w:t>
      </w:r>
      <w:bookmarkEnd w:id="4"/>
    </w:p>
    <w:p w:rsidR="00495595" w:rsidRPr="005B1D24" w:rsidRDefault="00495595" w:rsidP="002721CB">
      <w:r w:rsidRPr="005B1D24">
        <w:t xml:space="preserve">This </w:t>
      </w:r>
      <w:r w:rsidR="00542249" w:rsidRPr="00DE3D1B">
        <w:t>facilitator</w:t>
      </w:r>
      <w:r w:rsidR="008663B4" w:rsidRPr="005B1D24">
        <w:t xml:space="preserve"> </w:t>
      </w:r>
      <w:r w:rsidRPr="005B1D24">
        <w:t xml:space="preserve">guide is one component of the Strategic Tool for Assessing Risk (STAR). The guide accompanies an </w:t>
      </w:r>
      <w:r w:rsidR="00E139CC">
        <w:t>E</w:t>
      </w:r>
      <w:r w:rsidR="00E139CC" w:rsidRPr="005B1D24">
        <w:t xml:space="preserve">xcel </w:t>
      </w:r>
      <w:r w:rsidRPr="005B1D24">
        <w:t>tool that should be used f</w:t>
      </w:r>
      <w:r w:rsidR="005E1980" w:rsidRPr="005B1D24">
        <w:t>or the input of data on hazard-based scenarios to calculate an associated level of risk</w:t>
      </w:r>
      <w:r w:rsidRPr="005B1D24">
        <w:t xml:space="preserve">. The STAR </w:t>
      </w:r>
      <w:r w:rsidR="000D11F8">
        <w:t>toolkit</w:t>
      </w:r>
      <w:r w:rsidR="000D11F8" w:rsidRPr="005B1D24">
        <w:t xml:space="preserve"> </w:t>
      </w:r>
      <w:r w:rsidRPr="005B1D24">
        <w:t xml:space="preserve">has been prepared to enable countries to </w:t>
      </w:r>
      <w:r w:rsidR="002721CB" w:rsidRPr="005B1D24">
        <w:t>apply an evidence-based approach to risk assessments so that processes and outputs are comparable, reproducible and defensible</w:t>
      </w:r>
      <w:r w:rsidRPr="005B1D24">
        <w:t>.</w:t>
      </w:r>
    </w:p>
    <w:p w:rsidR="00BE5273" w:rsidRDefault="00495595" w:rsidP="00587975">
      <w:pPr>
        <w:pStyle w:val="Heading2"/>
        <w:numPr>
          <w:ilvl w:val="0"/>
          <w:numId w:val="0"/>
        </w:numPr>
        <w:ind w:firstLine="720"/>
        <w:rPr>
          <w:lang w:val="en-GB"/>
        </w:rPr>
      </w:pPr>
      <w:bookmarkStart w:id="5" w:name="_Toc511235544"/>
      <w:r w:rsidRPr="005B1D24">
        <w:rPr>
          <w:lang w:val="en-GB"/>
        </w:rPr>
        <w:t>Risk assessment in context</w:t>
      </w:r>
      <w:bookmarkEnd w:id="5"/>
    </w:p>
    <w:p w:rsidR="00FC5007" w:rsidRPr="005B1D24" w:rsidRDefault="00FC5007" w:rsidP="00FC5007">
      <w:r w:rsidRPr="005B1D24">
        <w:t>The STAR</w:t>
      </w:r>
      <w:r w:rsidR="000D11F8">
        <w:t xml:space="preserve"> approach</w:t>
      </w:r>
      <w:r w:rsidR="0049608B">
        <w:t xml:space="preserve"> </w:t>
      </w:r>
      <w:r w:rsidR="000D1662">
        <w:t>is based on</w:t>
      </w:r>
      <w:r w:rsidR="000D1662" w:rsidRPr="005B1D24">
        <w:t xml:space="preserve"> </w:t>
      </w:r>
      <w:r w:rsidRPr="005B1D24">
        <w:t xml:space="preserve">certain key principles: </w:t>
      </w:r>
    </w:p>
    <w:p w:rsidR="008428BF" w:rsidRDefault="000C3A9F" w:rsidP="00CB7854">
      <w:pPr>
        <w:pStyle w:val="ListParagraph"/>
        <w:numPr>
          <w:ilvl w:val="0"/>
          <w:numId w:val="8"/>
        </w:numPr>
      </w:pPr>
      <w:r>
        <w:rPr>
          <w:b/>
          <w:bCs/>
        </w:rPr>
        <w:t>i</w:t>
      </w:r>
      <w:r w:rsidR="00FC5007" w:rsidRPr="005B1D24">
        <w:rPr>
          <w:b/>
          <w:bCs/>
        </w:rPr>
        <w:t xml:space="preserve">mplementation of a risk management cycle, </w:t>
      </w:r>
      <w:r w:rsidR="00FC5007" w:rsidRPr="005B1D24">
        <w:t>focusing on assessment and proactive management of high and very high risks, rather than a reactive approach to events as they occur</w:t>
      </w:r>
      <w:r w:rsidR="00195711">
        <w:t>;</w:t>
      </w:r>
      <w:r w:rsidR="00FC5007" w:rsidRPr="005B1D24">
        <w:t xml:space="preserve"> </w:t>
      </w:r>
    </w:p>
    <w:p w:rsidR="008428BF" w:rsidRDefault="000C3A9F" w:rsidP="00CB7854">
      <w:pPr>
        <w:pStyle w:val="ListParagraph"/>
        <w:numPr>
          <w:ilvl w:val="0"/>
          <w:numId w:val="8"/>
        </w:numPr>
      </w:pPr>
      <w:r>
        <w:rPr>
          <w:b/>
          <w:bCs/>
        </w:rPr>
        <w:t>a</w:t>
      </w:r>
      <w:r w:rsidR="00FC5007" w:rsidRPr="005B1D24">
        <w:rPr>
          <w:b/>
          <w:bCs/>
        </w:rPr>
        <w:t xml:space="preserve">ll-hazards approach, </w:t>
      </w:r>
      <w:r w:rsidR="00FC5007" w:rsidRPr="005B1D24">
        <w:t>developing, strengthening and using elements and systems that are common to the management of all hazard types</w:t>
      </w:r>
      <w:r w:rsidR="00195711">
        <w:t>;</w:t>
      </w:r>
    </w:p>
    <w:p w:rsidR="008428BF" w:rsidRDefault="000C3A9F" w:rsidP="00CB7854">
      <w:pPr>
        <w:pStyle w:val="ListParagraph"/>
        <w:numPr>
          <w:ilvl w:val="0"/>
          <w:numId w:val="8"/>
        </w:numPr>
        <w:rPr>
          <w:b/>
          <w:bCs/>
        </w:rPr>
      </w:pPr>
      <w:r>
        <w:rPr>
          <w:b/>
          <w:bCs/>
        </w:rPr>
        <w:t>m</w:t>
      </w:r>
      <w:r w:rsidR="00FC5007" w:rsidRPr="005B1D24">
        <w:rPr>
          <w:b/>
          <w:bCs/>
        </w:rPr>
        <w:t xml:space="preserve">ultisectoral, </w:t>
      </w:r>
      <w:r w:rsidRPr="005B1D24">
        <w:t>recogni</w:t>
      </w:r>
      <w:r>
        <w:t>zi</w:t>
      </w:r>
      <w:r w:rsidRPr="005B1D24">
        <w:t xml:space="preserve">ng </w:t>
      </w:r>
      <w:r w:rsidR="00FC5007" w:rsidRPr="005B1D24">
        <w:t>that the various government ministries, private sector entities and civil society have a role to play in risk management</w:t>
      </w:r>
      <w:r w:rsidR="00195711">
        <w:t>;</w:t>
      </w:r>
    </w:p>
    <w:p w:rsidR="008428BF" w:rsidRDefault="000C3A9F" w:rsidP="00CB7854">
      <w:pPr>
        <w:pStyle w:val="ListParagraph"/>
        <w:numPr>
          <w:ilvl w:val="0"/>
          <w:numId w:val="8"/>
        </w:numPr>
      </w:pPr>
      <w:r>
        <w:rPr>
          <w:b/>
          <w:bCs/>
        </w:rPr>
        <w:t>t</w:t>
      </w:r>
      <w:r w:rsidR="00FC5007" w:rsidRPr="005B1D24">
        <w:rPr>
          <w:b/>
          <w:bCs/>
        </w:rPr>
        <w:t>ime-based</w:t>
      </w:r>
      <w:r w:rsidR="00FC5007" w:rsidRPr="005B1D24">
        <w:t>, basing the assessment on a snapshot of existing capacities and information.</w:t>
      </w:r>
    </w:p>
    <w:p w:rsidR="00344844" w:rsidRPr="005B1D24" w:rsidRDefault="002721CB" w:rsidP="00344844">
      <w:r w:rsidRPr="005B1D24">
        <w:t>Risk assessments are</w:t>
      </w:r>
      <w:r w:rsidR="00495595" w:rsidRPr="005B1D24">
        <w:t xml:space="preserve"> carried out </w:t>
      </w:r>
      <w:r w:rsidR="005E1980" w:rsidRPr="005B1D24">
        <w:t>at different times</w:t>
      </w:r>
      <w:r w:rsidR="00495595" w:rsidRPr="005B1D24">
        <w:t xml:space="preserve"> </w:t>
      </w:r>
      <w:r w:rsidR="005E1980" w:rsidRPr="005B1D24">
        <w:t>and for different purposes</w:t>
      </w:r>
      <w:r w:rsidR="00FC5007" w:rsidRPr="005B1D24">
        <w:t xml:space="preserve"> across the risk management cycle of prevention, preparedness, response and recovery. At different stages of the emergency cycle, different types of health information </w:t>
      </w:r>
      <w:r w:rsidR="00674EFD" w:rsidRPr="005B1D24">
        <w:t xml:space="preserve">are </w:t>
      </w:r>
      <w:r w:rsidR="00FC5007" w:rsidRPr="005B1D24">
        <w:t>used to determine evidence-based action. All types of risk assessment address similar parameters</w:t>
      </w:r>
      <w:r w:rsidR="008B1231">
        <w:t>,</w:t>
      </w:r>
      <w:r w:rsidR="00FC5007" w:rsidRPr="005B1D24">
        <w:t xml:space="preserve"> including</w:t>
      </w:r>
      <w:r w:rsidR="00344844" w:rsidRPr="005B1D24">
        <w:t>:</w:t>
      </w:r>
    </w:p>
    <w:p w:rsidR="008428BF" w:rsidRDefault="008B1231" w:rsidP="00CB7854">
      <w:pPr>
        <w:pStyle w:val="ListParagraph"/>
        <w:numPr>
          <w:ilvl w:val="0"/>
          <w:numId w:val="8"/>
        </w:numPr>
      </w:pPr>
      <w:r>
        <w:t>i</w:t>
      </w:r>
      <w:r w:rsidR="00344844" w:rsidRPr="005B1D24">
        <w:t xml:space="preserve">dentification of the </w:t>
      </w:r>
      <w:r w:rsidR="00344844" w:rsidRPr="005B1D24">
        <w:rPr>
          <w:b/>
          <w:bCs/>
        </w:rPr>
        <w:t>characteristics of a hazard</w:t>
      </w:r>
      <w:r w:rsidR="00344844" w:rsidRPr="005B1D24">
        <w:t xml:space="preserve"> and its associated health consequences;</w:t>
      </w:r>
    </w:p>
    <w:p w:rsidR="008428BF" w:rsidRDefault="00344844" w:rsidP="00CB7854">
      <w:pPr>
        <w:pStyle w:val="ListParagraph"/>
        <w:numPr>
          <w:ilvl w:val="0"/>
          <w:numId w:val="8"/>
        </w:numPr>
      </w:pPr>
      <w:r w:rsidRPr="005B1D24">
        <w:t xml:space="preserve">evaluation of the </w:t>
      </w:r>
      <w:r w:rsidRPr="005B1D24">
        <w:rPr>
          <w:b/>
          <w:bCs/>
        </w:rPr>
        <w:t>exposure of individuals and populations</w:t>
      </w:r>
      <w:r w:rsidRPr="005B1D24">
        <w:t xml:space="preserve"> to likely hazards;</w:t>
      </w:r>
    </w:p>
    <w:p w:rsidR="008428BF" w:rsidRDefault="00344844" w:rsidP="00CB7854">
      <w:pPr>
        <w:pStyle w:val="ListParagraph"/>
        <w:numPr>
          <w:ilvl w:val="0"/>
          <w:numId w:val="8"/>
        </w:numPr>
      </w:pPr>
      <w:r w:rsidRPr="005B1D24">
        <w:t xml:space="preserve">analysis of the </w:t>
      </w:r>
      <w:r w:rsidRPr="005B1D24">
        <w:rPr>
          <w:b/>
          <w:bCs/>
        </w:rPr>
        <w:t>context, vulnerabilities and coping capacities</w:t>
      </w:r>
      <w:r w:rsidRPr="005B1D24">
        <w:t xml:space="preserve"> </w:t>
      </w:r>
      <w:r w:rsidR="00A576ED" w:rsidRPr="005B1D24">
        <w:t>associate</w:t>
      </w:r>
      <w:r w:rsidR="00A576ED">
        <w:t>d</w:t>
      </w:r>
      <w:r w:rsidR="00A576ED" w:rsidRPr="005B1D24">
        <w:t xml:space="preserve"> </w:t>
      </w:r>
      <w:r w:rsidRPr="005B1D24">
        <w:t>with the hazard</w:t>
      </w:r>
      <w:r w:rsidR="007B4EF8">
        <w:t>;</w:t>
      </w:r>
      <w:r w:rsidRPr="005B1D24">
        <w:t xml:space="preserve"> </w:t>
      </w:r>
    </w:p>
    <w:p w:rsidR="008428BF" w:rsidRDefault="007B4EF8" w:rsidP="00CB7854">
      <w:pPr>
        <w:pStyle w:val="ListParagraph"/>
        <w:numPr>
          <w:ilvl w:val="0"/>
          <w:numId w:val="8"/>
        </w:numPr>
      </w:pPr>
      <w:r>
        <w:t>e</w:t>
      </w:r>
      <w:r w:rsidR="00344844" w:rsidRPr="005B1D24">
        <w:t xml:space="preserve">stimation of the </w:t>
      </w:r>
      <w:r w:rsidR="00344844" w:rsidRPr="005B1D24">
        <w:rPr>
          <w:b/>
          <w:bCs/>
        </w:rPr>
        <w:t>impact</w:t>
      </w:r>
      <w:r w:rsidR="00344844" w:rsidRPr="005B1D24">
        <w:t xml:space="preserve"> of the hazard and its health consequences.</w:t>
      </w:r>
      <w:r w:rsidR="00344844" w:rsidRPr="005B1D24">
        <w:tab/>
      </w:r>
    </w:p>
    <w:p w:rsidR="00FC5007" w:rsidRPr="005B1D24" w:rsidRDefault="00FC5007" w:rsidP="000A3962">
      <w:r w:rsidRPr="005B1D24">
        <w:t xml:space="preserve">Strategic risk assessments </w:t>
      </w:r>
      <w:r w:rsidR="00344844" w:rsidRPr="005B1D24">
        <w:t>are undertaken</w:t>
      </w:r>
      <w:r w:rsidRPr="005B1D24">
        <w:t xml:space="preserve"> </w:t>
      </w:r>
      <w:r w:rsidRPr="005B1D24">
        <w:rPr>
          <w:u w:val="single"/>
        </w:rPr>
        <w:t>before an event occurs</w:t>
      </w:r>
      <w:r w:rsidRPr="005B1D24">
        <w:t xml:space="preserve">. A strategic risk assessment is used to </w:t>
      </w:r>
      <w:r w:rsidR="000A3962" w:rsidRPr="005B1D24">
        <w:t>guide</w:t>
      </w:r>
      <w:r w:rsidR="009C4202" w:rsidRPr="005B1D24">
        <w:t xml:space="preserve"> risk</w:t>
      </w:r>
      <w:r w:rsidR="00A576ED">
        <w:t>-</w:t>
      </w:r>
      <w:r w:rsidR="009C4202" w:rsidRPr="005B1D24">
        <w:t xml:space="preserve">informed programming that will </w:t>
      </w:r>
      <w:r w:rsidRPr="005B1D24">
        <w:t>catalyse action to prevent, prepare for and reduce the level of risk associated with a particular hazard and its consequences</w:t>
      </w:r>
      <w:r w:rsidR="009C4202" w:rsidRPr="005B1D24">
        <w:t xml:space="preserve"> on health</w:t>
      </w:r>
      <w:r w:rsidRPr="005B1D24">
        <w:t>. Actions that stem from a strategic risk assessment can include the prioriti</w:t>
      </w:r>
      <w:r w:rsidR="00A576ED">
        <w:t>z</w:t>
      </w:r>
      <w:r w:rsidRPr="005B1D24">
        <w:t xml:space="preserve">ation of limited resources, in-depth capacity and vulnerability assessments, development of emergency response and contingency plans, and the implementation of preparedness and risk mitigation activities. </w:t>
      </w:r>
    </w:p>
    <w:p w:rsidR="00FC5007" w:rsidRPr="005B1D24" w:rsidRDefault="00FC5007" w:rsidP="00FC5007">
      <w:r w:rsidRPr="005B1D24">
        <w:rPr>
          <w:u w:val="single"/>
        </w:rPr>
        <w:lastRenderedPageBreak/>
        <w:t>When an event occurs</w:t>
      </w:r>
      <w:r w:rsidRPr="005B1D24">
        <w:t xml:space="preserve">, and in order to inform early warning and response measures, the level of risk posed by the event itself is assessed on a continuous basis through </w:t>
      </w:r>
      <w:r w:rsidR="00344844" w:rsidRPr="005B1D24">
        <w:t xml:space="preserve">a process of </w:t>
      </w:r>
      <w:r w:rsidR="007B4EF8">
        <w:t>r</w:t>
      </w:r>
      <w:r w:rsidRPr="005B1D24">
        <w:t xml:space="preserve">apid </w:t>
      </w:r>
      <w:r w:rsidR="007B4EF8">
        <w:t>r</w:t>
      </w:r>
      <w:r w:rsidRPr="005B1D24">
        <w:t xml:space="preserve">isk </w:t>
      </w:r>
      <w:r w:rsidR="007B4EF8">
        <w:t>a</w:t>
      </w:r>
      <w:r w:rsidRPr="005B1D24">
        <w:t xml:space="preserve">ssessment. </w:t>
      </w:r>
      <w:r w:rsidR="00344844" w:rsidRPr="005B1D24">
        <w:rPr>
          <w:rStyle w:val="FootnoteReference"/>
        </w:rPr>
        <w:footnoteReference w:id="1"/>
      </w:r>
      <w:r w:rsidR="00571130">
        <w:t xml:space="preserve"> </w:t>
      </w:r>
      <w:r w:rsidRPr="005B1D24">
        <w:t>Under the International Health Regulations (IHR)</w:t>
      </w:r>
      <w:r w:rsidR="007B4EF8">
        <w:t xml:space="preserve"> (2005)</w:t>
      </w:r>
      <w:r w:rsidRPr="005B1D24">
        <w:t xml:space="preserve">, event risk assessments also include the risk to human health, the risk of international spread of disease, and the risk of interference with international travel or trade. </w:t>
      </w:r>
    </w:p>
    <w:p w:rsidR="001A1B63" w:rsidRPr="005B1D24" w:rsidRDefault="005E1980" w:rsidP="00FC5007">
      <w:r w:rsidRPr="005B1D24">
        <w:t xml:space="preserve">The appropriate context for the use of </w:t>
      </w:r>
      <w:r w:rsidR="00B674F8">
        <w:t xml:space="preserve">the </w:t>
      </w:r>
      <w:r w:rsidR="00FC5007" w:rsidRPr="005B1D24">
        <w:t>STAR</w:t>
      </w:r>
      <w:r w:rsidR="00B674F8">
        <w:t xml:space="preserve"> toolkit</w:t>
      </w:r>
      <w:r w:rsidRPr="005B1D24">
        <w:t xml:space="preserve"> </w:t>
      </w:r>
      <w:r w:rsidR="00FC5007" w:rsidRPr="005B1D24">
        <w:t xml:space="preserve">is before </w:t>
      </w:r>
      <w:r w:rsidR="00CB7854">
        <w:t xml:space="preserve">an </w:t>
      </w:r>
      <w:r w:rsidR="00FC5007" w:rsidRPr="005B1D24">
        <w:t>event occur</w:t>
      </w:r>
      <w:r w:rsidR="00CB7854">
        <w:t>s</w:t>
      </w:r>
      <w:r w:rsidR="00FC5007" w:rsidRPr="005B1D24">
        <w:t xml:space="preserve">, </w:t>
      </w:r>
      <w:r w:rsidRPr="005B1D24">
        <w:t xml:space="preserve">during health </w:t>
      </w:r>
      <w:r w:rsidR="00D8284C" w:rsidRPr="005B1D24">
        <w:t>sector planning for emergen</w:t>
      </w:r>
      <w:r w:rsidR="00FC5007" w:rsidRPr="005B1D24">
        <w:t xml:space="preserve">cies. The STAR process </w:t>
      </w:r>
      <w:r w:rsidR="00D8284C" w:rsidRPr="005B1D24">
        <w:t xml:space="preserve">can form the initial stage of a </w:t>
      </w:r>
      <w:r w:rsidR="00542249" w:rsidRPr="00CB7854">
        <w:t>disaster</w:t>
      </w:r>
      <w:r w:rsidR="00D8284C" w:rsidRPr="005B1D24">
        <w:t xml:space="preserve"> </w:t>
      </w:r>
      <w:r w:rsidR="00DE41CF" w:rsidRPr="00A90935">
        <w:t>v</w:t>
      </w:r>
      <w:r w:rsidR="00CB7854" w:rsidRPr="00A90935">
        <w:t xml:space="preserve">ulnerability and </w:t>
      </w:r>
      <w:r w:rsidR="00DE41CF" w:rsidRPr="00A90935">
        <w:t>r</w:t>
      </w:r>
      <w:r w:rsidR="00CB7854" w:rsidRPr="00A90935">
        <w:t xml:space="preserve">isk </w:t>
      </w:r>
      <w:r w:rsidR="00B6459E" w:rsidRPr="00A90935">
        <w:t>analysis</w:t>
      </w:r>
      <w:r w:rsidR="00CB7854" w:rsidRPr="00A90935">
        <w:t xml:space="preserve"> </w:t>
      </w:r>
      <w:r w:rsidR="00A90935" w:rsidRPr="00A90935">
        <w:t>and</w:t>
      </w:r>
      <w:r w:rsidR="00066C31" w:rsidRPr="00A90935">
        <w:t xml:space="preserve"> m</w:t>
      </w:r>
      <w:r w:rsidR="00CB7854" w:rsidRPr="00A90935">
        <w:t>apping</w:t>
      </w:r>
      <w:r w:rsidR="00D8284C" w:rsidRPr="00A90935">
        <w:t xml:space="preserve"> </w:t>
      </w:r>
      <w:r w:rsidR="00FC5007" w:rsidRPr="008E2A68">
        <w:t>(VRAM)</w:t>
      </w:r>
      <w:r w:rsidR="00CB7854" w:rsidRPr="00CB7854">
        <w:t xml:space="preserve"> </w:t>
      </w:r>
      <w:r w:rsidR="00CB7854" w:rsidRPr="005B1D24">
        <w:t>process</w:t>
      </w:r>
      <w:r w:rsidR="00D8284C" w:rsidRPr="005B1D24">
        <w:t>.</w:t>
      </w:r>
      <w:r w:rsidR="00195711">
        <w:t xml:space="preserve"> </w:t>
      </w:r>
    </w:p>
    <w:p w:rsidR="004A0BFE" w:rsidRPr="005B1D24" w:rsidRDefault="004A0BFE" w:rsidP="004A0BFE">
      <w:r w:rsidRPr="005B1D24">
        <w:t>The methodology presented in this tool is based on existing guidance on risk assessment from the World Health Organization (WHO) and the Inter-Agency Standing Committee (IASC). It proposes an all</w:t>
      </w:r>
      <w:r w:rsidR="00CB7854">
        <w:t>-</w:t>
      </w:r>
      <w:r w:rsidRPr="005B1D24">
        <w:t>hazards approach, thereby integrating emergency planning for all natural and human-induced hazards.</w:t>
      </w:r>
      <w:r w:rsidR="00195711">
        <w:t xml:space="preserve"> </w:t>
      </w:r>
    </w:p>
    <w:p w:rsidR="00BE5273" w:rsidRDefault="004E6324" w:rsidP="00587975">
      <w:pPr>
        <w:pStyle w:val="Heading2"/>
        <w:numPr>
          <w:ilvl w:val="0"/>
          <w:numId w:val="0"/>
        </w:numPr>
        <w:ind w:firstLine="720"/>
        <w:rPr>
          <w:lang w:val="en-GB"/>
        </w:rPr>
      </w:pPr>
      <w:bookmarkStart w:id="6" w:name="_Toc511235545"/>
      <w:r w:rsidRPr="005B1D24">
        <w:rPr>
          <w:lang w:val="en-GB"/>
        </w:rPr>
        <w:t>Some working definitions</w:t>
      </w:r>
      <w:bookmarkEnd w:id="6"/>
    </w:p>
    <w:p w:rsidR="009D1E5C" w:rsidRPr="005B1D24" w:rsidRDefault="009D1E5C" w:rsidP="005E1980">
      <w:pPr>
        <w:rPr>
          <w:lang w:eastAsia="en-US"/>
        </w:rPr>
      </w:pPr>
      <w:r w:rsidRPr="005B1D24">
        <w:rPr>
          <w:lang w:eastAsia="en-US"/>
        </w:rPr>
        <w:t>The</w:t>
      </w:r>
      <w:r w:rsidR="00195711">
        <w:rPr>
          <w:lang w:eastAsia="en-US"/>
        </w:rPr>
        <w:t xml:space="preserve"> </w:t>
      </w:r>
      <w:r w:rsidRPr="005B1D24">
        <w:rPr>
          <w:lang w:eastAsia="en-US"/>
        </w:rPr>
        <w:t>following definitions should be applied when using the STAR tool</w:t>
      </w:r>
      <w:r w:rsidR="00487F06">
        <w:rPr>
          <w:lang w:eastAsia="en-US"/>
        </w:rPr>
        <w:t>kit</w:t>
      </w:r>
      <w:r w:rsidR="00CB7854">
        <w:rPr>
          <w:lang w:eastAsia="en-US"/>
        </w:rPr>
        <w:t>. T</w:t>
      </w:r>
      <w:r w:rsidR="002721CB" w:rsidRPr="005B1D24">
        <w:rPr>
          <w:lang w:eastAsia="en-US"/>
        </w:rPr>
        <w:t xml:space="preserve">hese definitions have </w:t>
      </w:r>
      <w:r w:rsidR="00136F1F" w:rsidRPr="005B1D24">
        <w:rPr>
          <w:lang w:eastAsia="en-US"/>
        </w:rPr>
        <w:t xml:space="preserve">primarily </w:t>
      </w:r>
      <w:r w:rsidR="002721CB" w:rsidRPr="005B1D24">
        <w:rPr>
          <w:lang w:eastAsia="en-US"/>
        </w:rPr>
        <w:t xml:space="preserve">been derived from the </w:t>
      </w:r>
      <w:r w:rsidR="00DB32AA">
        <w:rPr>
          <w:lang w:eastAsia="en-US"/>
        </w:rPr>
        <w:t>IHR</w:t>
      </w:r>
      <w:r w:rsidR="002721CB" w:rsidRPr="005B1D24">
        <w:rPr>
          <w:lang w:eastAsia="en-US"/>
        </w:rPr>
        <w:t xml:space="preserve"> (2005</w:t>
      </w:r>
      <w:r w:rsidR="00F959F8">
        <w:rPr>
          <w:lang w:eastAsia="en-US"/>
        </w:rPr>
        <w:t>), unless otherwise noted.</w:t>
      </w:r>
    </w:p>
    <w:p w:rsidR="00EE6607" w:rsidRPr="005B1D24" w:rsidRDefault="00EE6607" w:rsidP="005E1980">
      <w:pPr>
        <w:rPr>
          <w:b/>
          <w:bCs/>
          <w:lang w:eastAsia="en-US"/>
        </w:rPr>
      </w:pPr>
      <w:r w:rsidRPr="005B1D24">
        <w:rPr>
          <w:b/>
          <w:bCs/>
          <w:lang w:eastAsia="en-US"/>
        </w:rPr>
        <w:t>All-hazards</w:t>
      </w:r>
      <w:r w:rsidR="00E703F7">
        <w:rPr>
          <w:b/>
          <w:bCs/>
          <w:lang w:eastAsia="en-US"/>
        </w:rPr>
        <w:t>:</w:t>
      </w:r>
      <w:r w:rsidRPr="005B1D24">
        <w:rPr>
          <w:b/>
          <w:bCs/>
          <w:lang w:eastAsia="en-US"/>
        </w:rPr>
        <w:t xml:space="preserve"> </w:t>
      </w:r>
      <w:r w:rsidR="00E703F7">
        <w:rPr>
          <w:lang w:eastAsia="en-US"/>
        </w:rPr>
        <w:t>a</w:t>
      </w:r>
      <w:r w:rsidRPr="005B1D24">
        <w:rPr>
          <w:lang w:eastAsia="en-US"/>
        </w:rPr>
        <w:t>n approach to the management of the entire spectrum of emergency risks and events based on the recognition that there are common elements in the management of these risks, including in the responses to virtually all emergencies, and that by standardizing a management system to address the common elements, greater capacity is generated along with specific measures to address the unique characteristics of each event.</w:t>
      </w:r>
    </w:p>
    <w:p w:rsidR="005E1980" w:rsidRPr="005B1D24" w:rsidRDefault="005E1980" w:rsidP="005E1980">
      <w:pPr>
        <w:rPr>
          <w:lang w:eastAsia="en-US"/>
        </w:rPr>
      </w:pPr>
      <w:r w:rsidRPr="005B1D24">
        <w:rPr>
          <w:b/>
          <w:bCs/>
          <w:lang w:eastAsia="en-US"/>
        </w:rPr>
        <w:t>Capability</w:t>
      </w:r>
      <w:r w:rsidR="00E703F7">
        <w:rPr>
          <w:b/>
          <w:bCs/>
          <w:lang w:eastAsia="en-US"/>
        </w:rPr>
        <w:t>:</w:t>
      </w:r>
      <w:r w:rsidRPr="005B1D24">
        <w:rPr>
          <w:b/>
          <w:bCs/>
          <w:lang w:eastAsia="en-US"/>
        </w:rPr>
        <w:t xml:space="preserve"> </w:t>
      </w:r>
      <w:r w:rsidR="00E703F7">
        <w:rPr>
          <w:lang w:eastAsia="en-US"/>
        </w:rPr>
        <w:t>p</w:t>
      </w:r>
      <w:r w:rsidRPr="005B1D24">
        <w:rPr>
          <w:lang w:eastAsia="en-US"/>
        </w:rPr>
        <w:t>ossessing the demonstrable ability to perform a particular task.</w:t>
      </w:r>
    </w:p>
    <w:p w:rsidR="00EE6607" w:rsidRPr="005B1D24" w:rsidRDefault="00EE6607" w:rsidP="005E1980">
      <w:pPr>
        <w:rPr>
          <w:lang w:eastAsia="en-US"/>
        </w:rPr>
      </w:pPr>
      <w:r w:rsidRPr="005B1D24">
        <w:rPr>
          <w:b/>
          <w:bCs/>
          <w:lang w:eastAsia="en-US"/>
        </w:rPr>
        <w:t>Confidence</w:t>
      </w:r>
      <w:r w:rsidR="00E703F7">
        <w:rPr>
          <w:b/>
          <w:bCs/>
          <w:lang w:eastAsia="en-US"/>
        </w:rPr>
        <w:t>:</w:t>
      </w:r>
      <w:r w:rsidRPr="005B1D24">
        <w:rPr>
          <w:b/>
          <w:bCs/>
          <w:lang w:eastAsia="en-US"/>
        </w:rPr>
        <w:t xml:space="preserve"> </w:t>
      </w:r>
      <w:r w:rsidR="00E703F7">
        <w:rPr>
          <w:lang w:eastAsia="en-US"/>
        </w:rPr>
        <w:t>c</w:t>
      </w:r>
      <w:r w:rsidRPr="005B1D24">
        <w:rPr>
          <w:lang w:eastAsia="en-US"/>
        </w:rPr>
        <w:t>onfidence describes how sure the assessment team is of an estimate. It reflects what some disciplines call the certainty or uncertainty around an estimate.</w:t>
      </w:r>
    </w:p>
    <w:p w:rsidR="005E1980" w:rsidRPr="005B1D24" w:rsidRDefault="005E1980" w:rsidP="005E1980">
      <w:pPr>
        <w:rPr>
          <w:lang w:eastAsia="en-US"/>
        </w:rPr>
      </w:pPr>
      <w:r w:rsidRPr="005B1D24">
        <w:rPr>
          <w:b/>
          <w:bCs/>
          <w:lang w:eastAsia="en-US"/>
        </w:rPr>
        <w:t>Contingency plan</w:t>
      </w:r>
      <w:r w:rsidR="00E703F7">
        <w:rPr>
          <w:b/>
          <w:bCs/>
          <w:lang w:eastAsia="en-US"/>
        </w:rPr>
        <w:t>:</w:t>
      </w:r>
      <w:r w:rsidR="00195711">
        <w:rPr>
          <w:b/>
          <w:bCs/>
          <w:lang w:eastAsia="en-US"/>
        </w:rPr>
        <w:t xml:space="preserve"> </w:t>
      </w:r>
      <w:r w:rsidR="00E703F7">
        <w:rPr>
          <w:lang w:eastAsia="en-US"/>
        </w:rPr>
        <w:t>a</w:t>
      </w:r>
      <w:r w:rsidRPr="005B1D24">
        <w:rPr>
          <w:lang w:eastAsia="en-US"/>
        </w:rPr>
        <w:t xml:space="preserve"> plan to deal with particular aspects of a specific threat that is different from other threats. </w:t>
      </w:r>
    </w:p>
    <w:p w:rsidR="003071A2" w:rsidRPr="005B1D24" w:rsidRDefault="003071A2" w:rsidP="00270D25">
      <w:pPr>
        <w:rPr>
          <w:b/>
          <w:bCs/>
          <w:lang w:eastAsia="en-US"/>
        </w:rPr>
      </w:pPr>
      <w:r w:rsidRPr="005B1D24">
        <w:rPr>
          <w:b/>
          <w:bCs/>
          <w:lang w:eastAsia="en-US"/>
        </w:rPr>
        <w:t>Emergency</w:t>
      </w:r>
      <w:r w:rsidR="00E703F7">
        <w:rPr>
          <w:b/>
          <w:bCs/>
          <w:lang w:eastAsia="en-US"/>
        </w:rPr>
        <w:t>:</w:t>
      </w:r>
      <w:r w:rsidRPr="005B1D24">
        <w:rPr>
          <w:b/>
          <w:bCs/>
          <w:lang w:eastAsia="en-US"/>
        </w:rPr>
        <w:t xml:space="preserve"> </w:t>
      </w:r>
      <w:r w:rsidRPr="005B1D24">
        <w:rPr>
          <w:lang w:eastAsia="en-US"/>
        </w:rPr>
        <w:t>an event or threat that produces or has the potential to produce a range of consequences that require urgent, coordinated action. (</w:t>
      </w:r>
      <w:r w:rsidRPr="00C6085F">
        <w:rPr>
          <w:lang w:eastAsia="en-US"/>
        </w:rPr>
        <w:t>WHO</w:t>
      </w:r>
      <w:r w:rsidRPr="005B1D24">
        <w:rPr>
          <w:lang w:eastAsia="en-US"/>
        </w:rPr>
        <w:t xml:space="preserve">, </w:t>
      </w:r>
      <w:r w:rsidR="00A35613" w:rsidRPr="00587975">
        <w:rPr>
          <w:i/>
          <w:lang w:eastAsia="en-US"/>
        </w:rPr>
        <w:t xml:space="preserve">A strategic </w:t>
      </w:r>
      <w:r w:rsidR="005F2BF6">
        <w:rPr>
          <w:i/>
          <w:lang w:eastAsia="en-US"/>
        </w:rPr>
        <w:t>f</w:t>
      </w:r>
      <w:r w:rsidR="00A35613" w:rsidRPr="00587975">
        <w:rPr>
          <w:i/>
          <w:lang w:eastAsia="en-US"/>
        </w:rPr>
        <w:t xml:space="preserve">ramework for </w:t>
      </w:r>
      <w:r w:rsidR="005F2BF6">
        <w:rPr>
          <w:i/>
          <w:lang w:eastAsia="en-US"/>
        </w:rPr>
        <w:t>e</w:t>
      </w:r>
      <w:r w:rsidR="00A35613" w:rsidRPr="00587975">
        <w:rPr>
          <w:i/>
          <w:lang w:eastAsia="en-US"/>
        </w:rPr>
        <w:t xml:space="preserve">mergency </w:t>
      </w:r>
      <w:r w:rsidR="005F2BF6">
        <w:rPr>
          <w:i/>
          <w:lang w:eastAsia="en-US"/>
        </w:rPr>
        <w:t>p</w:t>
      </w:r>
      <w:r w:rsidR="00A35613" w:rsidRPr="00587975">
        <w:rPr>
          <w:i/>
          <w:lang w:eastAsia="en-US"/>
        </w:rPr>
        <w:t>reparedness</w:t>
      </w:r>
      <w:r w:rsidRPr="005B1D24">
        <w:rPr>
          <w:lang w:eastAsia="en-US"/>
        </w:rPr>
        <w:t>, 2016)</w:t>
      </w:r>
      <w:r w:rsidRPr="005B1D24">
        <w:rPr>
          <w:b/>
          <w:bCs/>
          <w:lang w:eastAsia="en-US"/>
        </w:rPr>
        <w:t xml:space="preserve"> </w:t>
      </w:r>
    </w:p>
    <w:p w:rsidR="003071A2" w:rsidRPr="00587975" w:rsidRDefault="003071A2" w:rsidP="003071A2">
      <w:pPr>
        <w:rPr>
          <w:rFonts w:cstheme="majorHAnsi"/>
          <w:iCs/>
        </w:rPr>
      </w:pPr>
      <w:r w:rsidRPr="005B1D24">
        <w:rPr>
          <w:rFonts w:cstheme="majorHAnsi"/>
          <w:i/>
          <w:iCs/>
        </w:rPr>
        <w:t xml:space="preserve">Comment: </w:t>
      </w:r>
      <w:r w:rsidR="00A35613" w:rsidRPr="00587975">
        <w:rPr>
          <w:rFonts w:cstheme="majorHAnsi"/>
          <w:iCs/>
        </w:rPr>
        <w:t xml:space="preserve">an emergency may have limited consequences in a circumscribed area, or catastrophic consequences on a global scale. The impact of an emergency may exceed the capacity of a community or a state to cope using its own resources, and external assistance may be required. This type of emergency is often termed a </w:t>
      </w:r>
      <w:r w:rsidR="00A35613" w:rsidRPr="00587975">
        <w:rPr>
          <w:rFonts w:cstheme="majorHAnsi"/>
          <w:b/>
          <w:iCs/>
        </w:rPr>
        <w:t>disaster</w:t>
      </w:r>
      <w:r w:rsidR="00A35613" w:rsidRPr="00587975">
        <w:rPr>
          <w:rFonts w:cstheme="majorHAnsi"/>
          <w:iCs/>
        </w:rPr>
        <w:t xml:space="preserve">. Emergencies may pose a substantial risk of significant morbidity or mortality in a community. Emergencies may result from naturally occurring outbreaks; from accidental or intentional release of pathogenic agents; from the consequences of natural and technological hazards such as earthquakes, typhoons, volcanic eruptions, chemical or radiological emergencies; or from societal hazards including violence and conflict. </w:t>
      </w:r>
    </w:p>
    <w:p w:rsidR="003071A2" w:rsidRPr="005B1D24" w:rsidRDefault="003071A2" w:rsidP="00270D25">
      <w:pPr>
        <w:rPr>
          <w:b/>
          <w:bCs/>
          <w:lang w:eastAsia="en-US"/>
        </w:rPr>
      </w:pPr>
    </w:p>
    <w:p w:rsidR="003071A2" w:rsidRPr="005B1D24" w:rsidRDefault="00734F74" w:rsidP="003071A2">
      <w:pPr>
        <w:rPr>
          <w:b/>
          <w:bCs/>
          <w:lang w:eastAsia="en-US"/>
        </w:rPr>
      </w:pPr>
      <w:r w:rsidRPr="005B1D24">
        <w:rPr>
          <w:b/>
          <w:bCs/>
          <w:lang w:eastAsia="en-US"/>
        </w:rPr>
        <w:t xml:space="preserve">Emergency </w:t>
      </w:r>
      <w:r w:rsidR="00C611A4">
        <w:rPr>
          <w:b/>
          <w:bCs/>
          <w:lang w:eastAsia="en-US"/>
        </w:rPr>
        <w:t>r</w:t>
      </w:r>
      <w:r w:rsidR="00C611A4" w:rsidRPr="005B1D24">
        <w:rPr>
          <w:b/>
          <w:bCs/>
          <w:lang w:eastAsia="en-US"/>
        </w:rPr>
        <w:t xml:space="preserve">esponse </w:t>
      </w:r>
      <w:r w:rsidR="00C611A4">
        <w:rPr>
          <w:b/>
          <w:bCs/>
          <w:lang w:eastAsia="en-US"/>
        </w:rPr>
        <w:t>p</w:t>
      </w:r>
      <w:r w:rsidR="00EE6607" w:rsidRPr="005B1D24">
        <w:rPr>
          <w:b/>
          <w:bCs/>
          <w:lang w:eastAsia="en-US"/>
        </w:rPr>
        <w:t>lan</w:t>
      </w:r>
      <w:r w:rsidR="00C611A4">
        <w:rPr>
          <w:b/>
          <w:bCs/>
          <w:lang w:eastAsia="en-US"/>
        </w:rPr>
        <w:t>:</w:t>
      </w:r>
      <w:r w:rsidR="00E703F7" w:rsidRPr="005B1D24">
        <w:rPr>
          <w:lang w:eastAsia="en-US"/>
        </w:rPr>
        <w:t xml:space="preserve"> </w:t>
      </w:r>
      <w:r w:rsidR="00C611A4">
        <w:rPr>
          <w:lang w:eastAsia="en-US"/>
        </w:rPr>
        <w:t>a</w:t>
      </w:r>
      <w:r w:rsidR="00EE6607" w:rsidRPr="005B1D24">
        <w:rPr>
          <w:lang w:eastAsia="en-US"/>
        </w:rPr>
        <w:t xml:space="preserve"> document that describes how an agency or organization will manage its response to emergencies of various types by providing a description of the objectives, policy and concept of operations for the response; and the structure, authorities and responsibilities for a systematic, coordinated and effective response.</w:t>
      </w:r>
      <w:r w:rsidR="00EE6607" w:rsidRPr="005B1D24">
        <w:rPr>
          <w:b/>
          <w:bCs/>
          <w:lang w:eastAsia="en-US"/>
        </w:rPr>
        <w:t xml:space="preserve"> </w:t>
      </w:r>
      <w:r w:rsidR="003071A2" w:rsidRPr="005B1D24">
        <w:rPr>
          <w:lang w:eastAsia="en-US"/>
        </w:rPr>
        <w:t xml:space="preserve">(WHO, </w:t>
      </w:r>
      <w:r w:rsidR="00A35613" w:rsidRPr="00587975">
        <w:rPr>
          <w:i/>
          <w:lang w:eastAsia="en-US"/>
        </w:rPr>
        <w:t>A strategic framework for emergency preparedness</w:t>
      </w:r>
      <w:r w:rsidR="003071A2" w:rsidRPr="005B1D24">
        <w:rPr>
          <w:lang w:eastAsia="en-US"/>
        </w:rPr>
        <w:t>, 2016)</w:t>
      </w:r>
      <w:r w:rsidR="003071A2" w:rsidRPr="005B1D24">
        <w:rPr>
          <w:b/>
          <w:bCs/>
          <w:lang w:eastAsia="en-US"/>
        </w:rPr>
        <w:t xml:space="preserve"> </w:t>
      </w:r>
    </w:p>
    <w:p w:rsidR="003071A2" w:rsidRPr="005B1D24" w:rsidRDefault="003071A2" w:rsidP="00672078">
      <w:pPr>
        <w:rPr>
          <w:rFonts w:cstheme="majorHAnsi"/>
        </w:rPr>
      </w:pPr>
      <w:r w:rsidRPr="005B1D24">
        <w:rPr>
          <w:rFonts w:cstheme="majorHAnsi"/>
          <w:b/>
        </w:rPr>
        <w:t>Emergency preparedness:</w:t>
      </w:r>
      <w:r w:rsidRPr="005B1D24">
        <w:rPr>
          <w:rFonts w:cstheme="majorHAnsi"/>
        </w:rPr>
        <w:t xml:space="preserve"> the knowledge, capacities and organizational systems developed by governments, response and recovery organizations, communities and individuals to </w:t>
      </w:r>
      <w:r w:rsidR="00672078" w:rsidRPr="005B1D24">
        <w:rPr>
          <w:rFonts w:cstheme="majorHAnsi"/>
        </w:rPr>
        <w:t xml:space="preserve">effectively </w:t>
      </w:r>
      <w:r w:rsidRPr="005B1D24">
        <w:rPr>
          <w:rFonts w:cstheme="majorHAnsi"/>
        </w:rPr>
        <w:t>anticipate, respond to and recover from the impacts of likely, imminent, emerging or current emergencies.</w:t>
      </w:r>
      <w:r w:rsidR="00195711">
        <w:rPr>
          <w:rFonts w:cstheme="majorHAnsi"/>
        </w:rPr>
        <w:t xml:space="preserve"> </w:t>
      </w:r>
      <w:r w:rsidRPr="005B1D24">
        <w:rPr>
          <w:lang w:eastAsia="en-US"/>
        </w:rPr>
        <w:t xml:space="preserve">(WHO, </w:t>
      </w:r>
      <w:r w:rsidR="00A35613" w:rsidRPr="00587975">
        <w:rPr>
          <w:i/>
          <w:lang w:eastAsia="en-US"/>
        </w:rPr>
        <w:t>A strategic framework for emergency preparedness</w:t>
      </w:r>
      <w:r w:rsidRPr="005B1D24">
        <w:rPr>
          <w:lang w:eastAsia="en-US"/>
        </w:rPr>
        <w:t>, 2016)</w:t>
      </w:r>
    </w:p>
    <w:p w:rsidR="00270D25" w:rsidRPr="005B1D24" w:rsidRDefault="00270D25" w:rsidP="003071A2">
      <w:pPr>
        <w:rPr>
          <w:b/>
          <w:bCs/>
          <w:lang w:eastAsia="en-US"/>
        </w:rPr>
      </w:pPr>
      <w:r w:rsidRPr="005B1D24">
        <w:rPr>
          <w:b/>
          <w:bCs/>
          <w:lang w:eastAsia="en-US"/>
        </w:rPr>
        <w:t>Event</w:t>
      </w:r>
      <w:r w:rsidR="001267D5">
        <w:rPr>
          <w:b/>
          <w:bCs/>
          <w:lang w:eastAsia="en-US"/>
        </w:rPr>
        <w:t>:</w:t>
      </w:r>
      <w:r w:rsidRPr="005B1D24">
        <w:rPr>
          <w:b/>
          <w:bCs/>
          <w:lang w:eastAsia="en-US"/>
        </w:rPr>
        <w:t xml:space="preserve"> </w:t>
      </w:r>
      <w:r w:rsidR="001267D5">
        <w:rPr>
          <w:lang w:eastAsia="en-US"/>
        </w:rPr>
        <w:t>a</w:t>
      </w:r>
      <w:r w:rsidRPr="005B1D24">
        <w:rPr>
          <w:lang w:eastAsia="en-US"/>
        </w:rPr>
        <w:t xml:space="preserve"> manifestation of disease, or an occurrence that </w:t>
      </w:r>
      <w:r w:rsidR="003071A2" w:rsidRPr="005B1D24">
        <w:rPr>
          <w:lang w:eastAsia="en-US"/>
        </w:rPr>
        <w:t>creates a potential for disease</w:t>
      </w:r>
      <w:r w:rsidRPr="005B1D24">
        <w:rPr>
          <w:lang w:eastAsia="en-US"/>
        </w:rPr>
        <w:t>.</w:t>
      </w:r>
      <w:r w:rsidR="003071A2" w:rsidRPr="005B1D24">
        <w:rPr>
          <w:lang w:eastAsia="en-US"/>
        </w:rPr>
        <w:t xml:space="preserve"> (</w:t>
      </w:r>
      <w:r w:rsidR="006F050B" w:rsidRPr="005F2BF6">
        <w:rPr>
          <w:lang w:eastAsia="en-US"/>
        </w:rPr>
        <w:t>Article 1,</w:t>
      </w:r>
      <w:r w:rsidR="003071A2" w:rsidRPr="005B1D24">
        <w:rPr>
          <w:lang w:eastAsia="en-US"/>
        </w:rPr>
        <w:t xml:space="preserve"> </w:t>
      </w:r>
      <w:r w:rsidR="00ED18C3">
        <w:rPr>
          <w:lang w:eastAsia="en-US"/>
        </w:rPr>
        <w:t>IHR</w:t>
      </w:r>
      <w:r w:rsidR="003071A2" w:rsidRPr="005B1D24">
        <w:rPr>
          <w:lang w:eastAsia="en-US"/>
        </w:rPr>
        <w:t xml:space="preserve"> </w:t>
      </w:r>
      <w:r w:rsidR="00E24399">
        <w:rPr>
          <w:lang w:eastAsia="en-US"/>
        </w:rPr>
        <w:t>(</w:t>
      </w:r>
      <w:r w:rsidR="003071A2" w:rsidRPr="005B1D24">
        <w:rPr>
          <w:lang w:eastAsia="en-US"/>
        </w:rPr>
        <w:t>2005</w:t>
      </w:r>
      <w:r w:rsidR="00E24399">
        <w:rPr>
          <w:lang w:eastAsia="en-US"/>
        </w:rPr>
        <w:t>)</w:t>
      </w:r>
      <w:r w:rsidR="003071A2" w:rsidRPr="005B1D24">
        <w:rPr>
          <w:lang w:eastAsia="en-US"/>
        </w:rPr>
        <w:t>)</w:t>
      </w:r>
      <w:r w:rsidR="00CB7656">
        <w:rPr>
          <w:lang w:eastAsia="en-US"/>
        </w:rPr>
        <w:t>.</w:t>
      </w:r>
    </w:p>
    <w:p w:rsidR="00B342BB" w:rsidRPr="005B1D24" w:rsidRDefault="00B342BB" w:rsidP="00B342BB">
      <w:pPr>
        <w:rPr>
          <w:lang w:eastAsia="en-US"/>
        </w:rPr>
      </w:pPr>
      <w:r w:rsidRPr="005B1D24">
        <w:rPr>
          <w:b/>
          <w:bCs/>
          <w:lang w:eastAsia="en-US"/>
        </w:rPr>
        <w:t>Exposure assessment</w:t>
      </w:r>
      <w:r w:rsidR="001267D5">
        <w:rPr>
          <w:b/>
          <w:bCs/>
          <w:lang w:eastAsia="en-US"/>
        </w:rPr>
        <w:t>:</w:t>
      </w:r>
      <w:r w:rsidRPr="005B1D24">
        <w:rPr>
          <w:b/>
          <w:bCs/>
          <w:lang w:eastAsia="en-US"/>
        </w:rPr>
        <w:t xml:space="preserve"> </w:t>
      </w:r>
      <w:r w:rsidR="001267D5">
        <w:rPr>
          <w:lang w:eastAsia="en-US"/>
        </w:rPr>
        <w:t>t</w:t>
      </w:r>
      <w:r w:rsidRPr="005B1D24">
        <w:rPr>
          <w:lang w:eastAsia="en-US"/>
        </w:rPr>
        <w:t>he evaluation of the potential exposures of individuals and populations to the hazards identified in the hazard assessment.</w:t>
      </w:r>
    </w:p>
    <w:p w:rsidR="004E6324" w:rsidRPr="005B1D24" w:rsidRDefault="005E1980" w:rsidP="005E1980">
      <w:pPr>
        <w:rPr>
          <w:lang w:eastAsia="en-US"/>
        </w:rPr>
      </w:pPr>
      <w:r w:rsidRPr="005B1D24">
        <w:rPr>
          <w:b/>
          <w:bCs/>
          <w:lang w:eastAsia="en-US"/>
        </w:rPr>
        <w:t>Hazard</w:t>
      </w:r>
      <w:r w:rsidR="00264503">
        <w:rPr>
          <w:b/>
          <w:bCs/>
          <w:lang w:eastAsia="en-US"/>
        </w:rPr>
        <w:t>:</w:t>
      </w:r>
      <w:r w:rsidRPr="005B1D24">
        <w:rPr>
          <w:b/>
          <w:bCs/>
          <w:lang w:eastAsia="en-US"/>
        </w:rPr>
        <w:t xml:space="preserve"> </w:t>
      </w:r>
      <w:r w:rsidR="00264503">
        <w:rPr>
          <w:lang w:eastAsia="en-US"/>
        </w:rPr>
        <w:t>a</w:t>
      </w:r>
      <w:r w:rsidRPr="005B1D24">
        <w:rPr>
          <w:lang w:eastAsia="en-US"/>
        </w:rPr>
        <w:t xml:space="preserve"> potentially damaging physical event, phenomenon, substance, human activity or condition that may cause loss of life, injury or other health impacts, property damage, loss of livelihoods and services, social and economic disruption or environmental degradation.</w:t>
      </w:r>
    </w:p>
    <w:p w:rsidR="00EE6607" w:rsidRPr="005B1D24" w:rsidRDefault="00EE6607" w:rsidP="00270D25">
      <w:pPr>
        <w:rPr>
          <w:lang w:eastAsia="en-US"/>
        </w:rPr>
      </w:pPr>
      <w:r w:rsidRPr="005B1D24">
        <w:rPr>
          <w:b/>
          <w:bCs/>
          <w:lang w:eastAsia="en-US"/>
        </w:rPr>
        <w:t xml:space="preserve">Health </w:t>
      </w:r>
      <w:r w:rsidR="00264503">
        <w:rPr>
          <w:b/>
          <w:bCs/>
          <w:lang w:eastAsia="en-US"/>
        </w:rPr>
        <w:t>c</w:t>
      </w:r>
      <w:r w:rsidRPr="005B1D24">
        <w:rPr>
          <w:b/>
          <w:bCs/>
          <w:lang w:eastAsia="en-US"/>
        </w:rPr>
        <w:t>onsequence</w:t>
      </w:r>
      <w:r w:rsidR="00264503">
        <w:rPr>
          <w:b/>
          <w:bCs/>
          <w:lang w:eastAsia="en-US"/>
        </w:rPr>
        <w:t>:</w:t>
      </w:r>
      <w:r w:rsidRPr="005B1D24">
        <w:rPr>
          <w:b/>
          <w:bCs/>
          <w:lang w:eastAsia="en-US"/>
        </w:rPr>
        <w:t xml:space="preserve"> </w:t>
      </w:r>
      <w:r w:rsidR="00264503">
        <w:rPr>
          <w:lang w:eastAsia="en-US"/>
        </w:rPr>
        <w:t>t</w:t>
      </w:r>
      <w:r w:rsidRPr="005B1D24">
        <w:rPr>
          <w:lang w:eastAsia="en-US"/>
        </w:rPr>
        <w:t>he downstream effects that result from a hazard that may be negative or positive. A negative public health consequence causes or contributes to ill health.</w:t>
      </w:r>
    </w:p>
    <w:p w:rsidR="00EE6607" w:rsidRPr="005B1D24" w:rsidRDefault="00EE6607" w:rsidP="00672078">
      <w:pPr>
        <w:rPr>
          <w:b/>
          <w:bCs/>
          <w:lang w:eastAsia="en-US"/>
        </w:rPr>
      </w:pPr>
      <w:r w:rsidRPr="005B1D24">
        <w:rPr>
          <w:b/>
          <w:bCs/>
          <w:lang w:eastAsia="en-US"/>
        </w:rPr>
        <w:t>Impact</w:t>
      </w:r>
      <w:r w:rsidR="00264503">
        <w:rPr>
          <w:b/>
          <w:bCs/>
          <w:lang w:eastAsia="en-US"/>
        </w:rPr>
        <w:t>:</w:t>
      </w:r>
      <w:r w:rsidRPr="005B1D24">
        <w:rPr>
          <w:b/>
          <w:bCs/>
          <w:lang w:eastAsia="en-US"/>
        </w:rPr>
        <w:t xml:space="preserve"> </w:t>
      </w:r>
      <w:r w:rsidR="00264503">
        <w:rPr>
          <w:lang w:eastAsia="en-US"/>
        </w:rPr>
        <w:t>t</w:t>
      </w:r>
      <w:r w:rsidRPr="005B1D24">
        <w:rPr>
          <w:lang w:eastAsia="en-US"/>
        </w:rPr>
        <w:t>he consequences of a hazard, if it occurs.</w:t>
      </w:r>
    </w:p>
    <w:p w:rsidR="00EE6607" w:rsidRPr="005B1D24" w:rsidRDefault="00EE6607" w:rsidP="00270D25">
      <w:pPr>
        <w:rPr>
          <w:lang w:eastAsia="en-US"/>
        </w:rPr>
      </w:pPr>
      <w:r w:rsidRPr="005B1D24">
        <w:rPr>
          <w:b/>
          <w:bCs/>
          <w:lang w:eastAsia="en-US"/>
        </w:rPr>
        <w:t>Likelihood</w:t>
      </w:r>
      <w:r w:rsidR="00264503">
        <w:rPr>
          <w:b/>
          <w:bCs/>
          <w:lang w:eastAsia="en-US"/>
        </w:rPr>
        <w:t>:</w:t>
      </w:r>
      <w:r w:rsidRPr="005B1D24">
        <w:rPr>
          <w:b/>
          <w:bCs/>
          <w:lang w:eastAsia="en-US"/>
        </w:rPr>
        <w:t xml:space="preserve"> </w:t>
      </w:r>
      <w:r w:rsidR="00264503">
        <w:rPr>
          <w:lang w:eastAsia="en-US"/>
        </w:rPr>
        <w:t>t</w:t>
      </w:r>
      <w:r w:rsidRPr="005B1D24">
        <w:rPr>
          <w:lang w:eastAsia="en-US"/>
        </w:rPr>
        <w:t>he probability of a hazard occurring.</w:t>
      </w:r>
    </w:p>
    <w:p w:rsidR="00EE6607" w:rsidRPr="005B1D24" w:rsidRDefault="00EE6607" w:rsidP="00270D25">
      <w:pPr>
        <w:rPr>
          <w:lang w:eastAsia="en-US"/>
        </w:rPr>
      </w:pPr>
      <w:r w:rsidRPr="005B1D24">
        <w:rPr>
          <w:b/>
          <w:bCs/>
          <w:lang w:eastAsia="en-US"/>
        </w:rPr>
        <w:t>Mitigation</w:t>
      </w:r>
      <w:r w:rsidR="00264503">
        <w:rPr>
          <w:b/>
          <w:bCs/>
          <w:lang w:eastAsia="en-US"/>
        </w:rPr>
        <w:t>:</w:t>
      </w:r>
      <w:r w:rsidRPr="005B1D24">
        <w:rPr>
          <w:b/>
          <w:bCs/>
          <w:lang w:eastAsia="en-US"/>
        </w:rPr>
        <w:t xml:space="preserve"> </w:t>
      </w:r>
      <w:r w:rsidR="00264503">
        <w:rPr>
          <w:lang w:eastAsia="en-US"/>
        </w:rPr>
        <w:t>a</w:t>
      </w:r>
      <w:r w:rsidRPr="005B1D24">
        <w:rPr>
          <w:lang w:eastAsia="en-US"/>
        </w:rPr>
        <w:t>ctivities designed to reduce or limit risks to persons or property</w:t>
      </w:r>
      <w:r w:rsidR="00C53B90">
        <w:rPr>
          <w:lang w:eastAsia="en-US"/>
        </w:rPr>
        <w:t>,</w:t>
      </w:r>
      <w:r w:rsidRPr="005B1D24">
        <w:rPr>
          <w:lang w:eastAsia="en-US"/>
        </w:rPr>
        <w:t xml:space="preserve"> or to lessen the actual or potential effects or consequences of an incident. Mitigation measures may be implemented prior to, during or after an incident. </w:t>
      </w:r>
    </w:p>
    <w:p w:rsidR="00EE6607" w:rsidRPr="005B1D24" w:rsidRDefault="00EE6607" w:rsidP="00270D25">
      <w:pPr>
        <w:rPr>
          <w:b/>
          <w:bCs/>
          <w:lang w:eastAsia="en-US"/>
        </w:rPr>
      </w:pPr>
      <w:r w:rsidRPr="00387BFA">
        <w:rPr>
          <w:b/>
          <w:bCs/>
          <w:highlight w:val="yellow"/>
          <w:lang w:eastAsia="en-US"/>
        </w:rPr>
        <w:t>Prevention</w:t>
      </w:r>
      <w:r w:rsidR="00264503" w:rsidRPr="00387BFA">
        <w:rPr>
          <w:b/>
          <w:bCs/>
          <w:highlight w:val="yellow"/>
          <w:lang w:eastAsia="en-US"/>
        </w:rPr>
        <w:t>:</w:t>
      </w:r>
      <w:r w:rsidRPr="00387BFA">
        <w:rPr>
          <w:b/>
          <w:bCs/>
          <w:highlight w:val="yellow"/>
          <w:lang w:eastAsia="en-US"/>
        </w:rPr>
        <w:t xml:space="preserve"> </w:t>
      </w:r>
      <w:r w:rsidR="00264503" w:rsidRPr="00387BFA">
        <w:rPr>
          <w:highlight w:val="yellow"/>
          <w:lang w:eastAsia="en-US"/>
        </w:rPr>
        <w:t>a</w:t>
      </w:r>
      <w:r w:rsidRPr="00387BFA">
        <w:rPr>
          <w:highlight w:val="yellow"/>
          <w:lang w:eastAsia="en-US"/>
        </w:rPr>
        <w:t>ctivities and measures taken, based on risk assessments, to avoid existing and new risks.</w:t>
      </w:r>
      <w:r w:rsidRPr="005B1D24">
        <w:rPr>
          <w:b/>
          <w:bCs/>
          <w:lang w:eastAsia="en-US"/>
        </w:rPr>
        <w:t xml:space="preserve"> </w:t>
      </w:r>
    </w:p>
    <w:p w:rsidR="00270D25" w:rsidRPr="005B1D24" w:rsidRDefault="00972629" w:rsidP="005E1980">
      <w:pPr>
        <w:rPr>
          <w:lang w:eastAsia="en-US"/>
        </w:rPr>
      </w:pPr>
      <w:r w:rsidRPr="005B1D24">
        <w:rPr>
          <w:b/>
          <w:bCs/>
          <w:lang w:eastAsia="en-US"/>
        </w:rPr>
        <w:t>Risk</w:t>
      </w:r>
      <w:r w:rsidR="00264503">
        <w:rPr>
          <w:b/>
          <w:bCs/>
          <w:lang w:eastAsia="en-US"/>
        </w:rPr>
        <w:t>:</w:t>
      </w:r>
      <w:r w:rsidRPr="005B1D24">
        <w:rPr>
          <w:b/>
          <w:bCs/>
          <w:lang w:eastAsia="en-US"/>
        </w:rPr>
        <w:t xml:space="preserve"> </w:t>
      </w:r>
      <w:r w:rsidR="00264503">
        <w:rPr>
          <w:lang w:eastAsia="en-US"/>
        </w:rPr>
        <w:t>t</w:t>
      </w:r>
      <w:r w:rsidRPr="005B1D24">
        <w:rPr>
          <w:lang w:eastAsia="en-US"/>
        </w:rPr>
        <w:t>he combination of the probability of an event and the magnitude of its consequences (or impact), which results from interactions between natural and human-induced hazards, vulnerability, exposure and capacity.</w:t>
      </w:r>
      <w:r w:rsidR="003071A2" w:rsidRPr="005B1D24">
        <w:rPr>
          <w:lang w:eastAsia="en-US"/>
        </w:rPr>
        <w:t xml:space="preserve"> (WHO, </w:t>
      </w:r>
      <w:r w:rsidR="00A35613" w:rsidRPr="00587975">
        <w:rPr>
          <w:i/>
          <w:lang w:eastAsia="en-US"/>
        </w:rPr>
        <w:t>A strategic framework for emergency preparedness</w:t>
      </w:r>
      <w:r w:rsidR="003071A2" w:rsidRPr="005B1D24">
        <w:rPr>
          <w:lang w:eastAsia="en-US"/>
        </w:rPr>
        <w:t>, 2016)</w:t>
      </w:r>
    </w:p>
    <w:p w:rsidR="003071A2" w:rsidRPr="005B1D24" w:rsidRDefault="00972629" w:rsidP="003071A2">
      <w:pPr>
        <w:rPr>
          <w:lang w:eastAsia="en-US"/>
        </w:rPr>
      </w:pPr>
      <w:r w:rsidRPr="005B1D24">
        <w:rPr>
          <w:b/>
          <w:bCs/>
          <w:lang w:eastAsia="en-US"/>
        </w:rPr>
        <w:t>Risk assessment</w:t>
      </w:r>
      <w:r w:rsidR="00273B0A">
        <w:rPr>
          <w:b/>
          <w:bCs/>
          <w:lang w:eastAsia="en-US"/>
        </w:rPr>
        <w:t>:</w:t>
      </w:r>
      <w:r w:rsidRPr="005B1D24">
        <w:rPr>
          <w:b/>
          <w:bCs/>
          <w:lang w:eastAsia="en-US"/>
        </w:rPr>
        <w:t xml:space="preserve"> </w:t>
      </w:r>
      <w:r w:rsidR="00672078" w:rsidRPr="005B1D24">
        <w:rPr>
          <w:rFonts w:cstheme="majorHAnsi"/>
        </w:rPr>
        <w:t>the process of determining those risks to be prioritized for risk management by a combination of risk identification, risk analysis and evaluation of risk level. A risk assessment includes a review of the technical characteristics of hazards, analysis of exposures and vulnerability, and evaluation of the effectiveness of existing coping capacities.</w:t>
      </w:r>
      <w:r w:rsidR="00672078" w:rsidRPr="005B1D24">
        <w:rPr>
          <w:lang w:eastAsia="en-US"/>
        </w:rPr>
        <w:t xml:space="preserve"> (WHO, </w:t>
      </w:r>
      <w:r w:rsidR="00A35613" w:rsidRPr="00587975">
        <w:rPr>
          <w:i/>
          <w:lang w:eastAsia="en-US"/>
        </w:rPr>
        <w:t>A strategic framework for emergency preparedness</w:t>
      </w:r>
      <w:r w:rsidR="00672078" w:rsidRPr="005B1D24">
        <w:rPr>
          <w:lang w:eastAsia="en-US"/>
        </w:rPr>
        <w:t>, 2016)</w:t>
      </w:r>
    </w:p>
    <w:p w:rsidR="00F00F02" w:rsidRPr="005B1D24" w:rsidRDefault="003071A2" w:rsidP="003071A2">
      <w:pPr>
        <w:rPr>
          <w:lang w:eastAsia="en-US"/>
        </w:rPr>
      </w:pPr>
      <w:r w:rsidRPr="005B1D24">
        <w:rPr>
          <w:i/>
          <w:iCs/>
          <w:lang w:eastAsia="en-US"/>
        </w:rPr>
        <w:t>Other similar definitions for risk assessment include:</w:t>
      </w:r>
      <w:r w:rsidRPr="005B1D24">
        <w:rPr>
          <w:lang w:eastAsia="en-US"/>
        </w:rPr>
        <w:t xml:space="preserve"> </w:t>
      </w:r>
      <w:r w:rsidR="00FC04E4">
        <w:rPr>
          <w:lang w:eastAsia="en-US"/>
        </w:rPr>
        <w:t>a</w:t>
      </w:r>
      <w:r w:rsidR="00F00F02" w:rsidRPr="005B1D24">
        <w:rPr>
          <w:lang w:eastAsia="en-US"/>
        </w:rPr>
        <w:t>n ongoing systematic process of organizing multiple sources of information within a risk</w:t>
      </w:r>
      <w:r w:rsidR="00195711">
        <w:rPr>
          <w:lang w:eastAsia="en-US"/>
        </w:rPr>
        <w:t xml:space="preserve"> </w:t>
      </w:r>
      <w:r w:rsidR="00F00F02" w:rsidRPr="005B1D24">
        <w:rPr>
          <w:lang w:eastAsia="en-US"/>
        </w:rPr>
        <w:t xml:space="preserve">management framework to determine a level of risk to </w:t>
      </w:r>
      <w:r w:rsidR="00F00F02" w:rsidRPr="005B1D24">
        <w:rPr>
          <w:lang w:eastAsia="en-US"/>
        </w:rPr>
        <w:lastRenderedPageBreak/>
        <w:t>guide decision-making. A risk assessment has two facets: (</w:t>
      </w:r>
      <w:r w:rsidR="009E2089">
        <w:rPr>
          <w:lang w:eastAsia="en-US"/>
        </w:rPr>
        <w:t>i</w:t>
      </w:r>
      <w:r w:rsidR="00F00F02" w:rsidRPr="005B1D24">
        <w:rPr>
          <w:lang w:eastAsia="en-US"/>
        </w:rPr>
        <w:t xml:space="preserve">) identification and characterization of </w:t>
      </w:r>
      <w:r w:rsidRPr="005B1D24">
        <w:rPr>
          <w:lang w:eastAsia="en-US"/>
        </w:rPr>
        <w:t>hazards</w:t>
      </w:r>
      <w:r w:rsidR="00F00F02" w:rsidRPr="005B1D24">
        <w:rPr>
          <w:lang w:eastAsia="en-US"/>
        </w:rPr>
        <w:t>; (</w:t>
      </w:r>
      <w:r w:rsidR="009E2089">
        <w:rPr>
          <w:lang w:eastAsia="en-US"/>
        </w:rPr>
        <w:t>ii</w:t>
      </w:r>
      <w:r w:rsidR="00F00F02" w:rsidRPr="005B1D24">
        <w:rPr>
          <w:lang w:eastAsia="en-US"/>
        </w:rPr>
        <w:t xml:space="preserve">) analysis and evaluation of risks associated with exposure to those </w:t>
      </w:r>
      <w:r w:rsidRPr="005B1D24">
        <w:rPr>
          <w:lang w:eastAsia="en-US"/>
        </w:rPr>
        <w:t>hazards</w:t>
      </w:r>
      <w:r w:rsidR="00F00F02" w:rsidRPr="005B1D24">
        <w:rPr>
          <w:lang w:eastAsia="en-US"/>
        </w:rPr>
        <w:t xml:space="preserve"> including vulnerabilities and coping capacities. (</w:t>
      </w:r>
      <w:r w:rsidR="00CA334D" w:rsidRPr="00CB7656">
        <w:rPr>
          <w:lang w:eastAsia="en-US"/>
        </w:rPr>
        <w:t>A</w:t>
      </w:r>
      <w:r w:rsidR="006F050B" w:rsidRPr="00CB7656">
        <w:rPr>
          <w:lang w:eastAsia="en-US"/>
        </w:rPr>
        <w:t>dapted</w:t>
      </w:r>
      <w:r w:rsidRPr="005B1D24">
        <w:rPr>
          <w:lang w:eastAsia="en-US"/>
        </w:rPr>
        <w:t xml:space="preserve"> from </w:t>
      </w:r>
      <w:r w:rsidR="00A35613" w:rsidRPr="00587975">
        <w:rPr>
          <w:i/>
        </w:rPr>
        <w:t>Asia Pacific Strategy for Emerging Diseases and Public Health Emergencies (</w:t>
      </w:r>
      <w:r w:rsidR="00A35613" w:rsidRPr="00587975">
        <w:rPr>
          <w:i/>
          <w:lang w:eastAsia="en-US"/>
        </w:rPr>
        <w:t>APSED III)</w:t>
      </w:r>
      <w:r w:rsidR="005273C6">
        <w:rPr>
          <w:i/>
          <w:lang w:eastAsia="en-US"/>
        </w:rPr>
        <w:t>: advancing implementation of the International Health Regulations (2005)</w:t>
      </w:r>
      <w:r w:rsidR="007E6448">
        <w:rPr>
          <w:i/>
          <w:lang w:eastAsia="en-US"/>
        </w:rPr>
        <w:t xml:space="preserve">, </w:t>
      </w:r>
      <w:r w:rsidR="007E6448" w:rsidRPr="00587975">
        <w:rPr>
          <w:lang w:eastAsia="en-US"/>
        </w:rPr>
        <w:t>2017</w:t>
      </w:r>
      <w:r w:rsidR="00E73169">
        <w:rPr>
          <w:lang w:eastAsia="en-US"/>
        </w:rPr>
        <w:t>).</w:t>
      </w:r>
    </w:p>
    <w:p w:rsidR="003071A2" w:rsidRPr="005B1D24" w:rsidRDefault="003071A2" w:rsidP="003071A2">
      <w:pPr>
        <w:rPr>
          <w:rFonts w:cs="Times New Roman"/>
        </w:rPr>
      </w:pPr>
      <w:r w:rsidRPr="005B1D24">
        <w:rPr>
          <w:rFonts w:cstheme="majorHAnsi"/>
          <w:b/>
        </w:rPr>
        <w:t>Risk management</w:t>
      </w:r>
      <w:r w:rsidRPr="005B1D24">
        <w:rPr>
          <w:rFonts w:cstheme="majorHAnsi"/>
        </w:rPr>
        <w:t>: coordinated activities to direct and control risk in order to minimize potential harm. These activities include risk assessments, implementing risk treatment or response measures, and evaluation, monitoring and revi</w:t>
      </w:r>
      <w:r w:rsidRPr="005B1D24">
        <w:rPr>
          <w:rFonts w:cs="Times New Roman"/>
        </w:rPr>
        <w:t xml:space="preserve">ew. </w:t>
      </w:r>
      <w:r w:rsidRPr="005B1D24">
        <w:rPr>
          <w:lang w:eastAsia="en-US"/>
        </w:rPr>
        <w:t xml:space="preserve">(WHO, </w:t>
      </w:r>
      <w:r w:rsidR="00A35613" w:rsidRPr="00587975">
        <w:rPr>
          <w:i/>
          <w:lang w:eastAsia="en-US"/>
        </w:rPr>
        <w:t>A strategic framework for emergency preparedness</w:t>
      </w:r>
      <w:r w:rsidRPr="005B1D24">
        <w:rPr>
          <w:lang w:eastAsia="en-US"/>
        </w:rPr>
        <w:t>, 2016)</w:t>
      </w:r>
    </w:p>
    <w:p w:rsidR="00EE6607" w:rsidRPr="005B1D24" w:rsidRDefault="00EE6607" w:rsidP="00EE6607">
      <w:pPr>
        <w:rPr>
          <w:lang w:eastAsia="en-US"/>
        </w:rPr>
      </w:pPr>
      <w:r w:rsidRPr="005B1D24">
        <w:rPr>
          <w:b/>
          <w:bCs/>
          <w:lang w:eastAsia="en-US"/>
        </w:rPr>
        <w:t>Sector</w:t>
      </w:r>
      <w:r w:rsidR="00BC1D07">
        <w:rPr>
          <w:b/>
          <w:bCs/>
          <w:lang w:eastAsia="en-US"/>
        </w:rPr>
        <w:t>:</w:t>
      </w:r>
      <w:r w:rsidR="00195711">
        <w:rPr>
          <w:lang w:eastAsia="en-US"/>
        </w:rPr>
        <w:t xml:space="preserve"> </w:t>
      </w:r>
      <w:r w:rsidR="00BC1D07">
        <w:rPr>
          <w:lang w:eastAsia="en-US"/>
        </w:rPr>
        <w:t>a</w:t>
      </w:r>
      <w:r w:rsidRPr="005B1D24">
        <w:rPr>
          <w:lang w:eastAsia="en-US"/>
        </w:rPr>
        <w:t xml:space="preserve"> division or collective aspect of a geographical area, economy or society.</w:t>
      </w:r>
    </w:p>
    <w:p w:rsidR="00014E56" w:rsidRPr="005B1D24" w:rsidRDefault="00014E56" w:rsidP="00EE6607">
      <w:pPr>
        <w:rPr>
          <w:b/>
          <w:bCs/>
          <w:lang w:eastAsia="en-US"/>
        </w:rPr>
      </w:pPr>
      <w:r w:rsidRPr="005B1D24">
        <w:rPr>
          <w:b/>
          <w:bCs/>
          <w:highlight w:val="yellow"/>
          <w:lang w:eastAsia="en-US"/>
        </w:rPr>
        <w:t>Severity</w:t>
      </w:r>
      <w:r w:rsidR="00BC1D07">
        <w:rPr>
          <w:b/>
          <w:bCs/>
          <w:highlight w:val="yellow"/>
          <w:lang w:eastAsia="en-US"/>
        </w:rPr>
        <w:t>:</w:t>
      </w:r>
      <w:r w:rsidRPr="005B1D24">
        <w:rPr>
          <w:b/>
          <w:bCs/>
          <w:highlight w:val="yellow"/>
          <w:lang w:eastAsia="en-US"/>
        </w:rPr>
        <w:t xml:space="preserve"> </w:t>
      </w:r>
      <w:r w:rsidRPr="005B1D24">
        <w:rPr>
          <w:b/>
          <w:bCs/>
          <w:lang w:eastAsia="en-US"/>
        </w:rPr>
        <w:t xml:space="preserve"> </w:t>
      </w:r>
    </w:p>
    <w:p w:rsidR="00EE6607" w:rsidRPr="005B1D24" w:rsidRDefault="00EE6607" w:rsidP="00EE6607">
      <w:pPr>
        <w:rPr>
          <w:lang w:eastAsia="en-US"/>
        </w:rPr>
      </w:pPr>
      <w:r w:rsidRPr="005B1D24">
        <w:rPr>
          <w:b/>
          <w:bCs/>
          <w:lang w:eastAsia="en-US"/>
        </w:rPr>
        <w:t>Surge capacity</w:t>
      </w:r>
      <w:r w:rsidR="00BC1D07">
        <w:rPr>
          <w:b/>
          <w:bCs/>
          <w:lang w:eastAsia="en-US"/>
        </w:rPr>
        <w:t>:</w:t>
      </w:r>
      <w:r w:rsidRPr="005B1D24">
        <w:rPr>
          <w:lang w:eastAsia="en-US"/>
        </w:rPr>
        <w:t xml:space="preserve"> </w:t>
      </w:r>
      <w:r w:rsidR="00BC1D07">
        <w:rPr>
          <w:lang w:eastAsia="en-US"/>
        </w:rPr>
        <w:t>t</w:t>
      </w:r>
      <w:r w:rsidRPr="005B1D24">
        <w:rPr>
          <w:lang w:eastAsia="en-US"/>
        </w:rPr>
        <w:t>he ability to draw on additional resources to sustain operations and increase capacity, usually for emergency response, as required.</w:t>
      </w:r>
    </w:p>
    <w:p w:rsidR="00EE6607" w:rsidRPr="005B1D24" w:rsidRDefault="00EE6607" w:rsidP="00CF1E8D">
      <w:pPr>
        <w:rPr>
          <w:lang w:eastAsia="en-US"/>
        </w:rPr>
      </w:pPr>
      <w:r w:rsidRPr="005B1D24">
        <w:rPr>
          <w:b/>
          <w:bCs/>
          <w:lang w:eastAsia="en-US"/>
        </w:rPr>
        <w:t>Vulnerability</w:t>
      </w:r>
      <w:r w:rsidR="00BC1D07">
        <w:rPr>
          <w:b/>
          <w:bCs/>
          <w:lang w:eastAsia="en-US"/>
        </w:rPr>
        <w:t>:</w:t>
      </w:r>
      <w:r w:rsidRPr="005B1D24">
        <w:rPr>
          <w:b/>
          <w:bCs/>
          <w:lang w:eastAsia="en-US"/>
        </w:rPr>
        <w:t xml:space="preserve"> </w:t>
      </w:r>
      <w:r w:rsidR="00BC1D07">
        <w:rPr>
          <w:lang w:eastAsia="en-US"/>
        </w:rPr>
        <w:t>a</w:t>
      </w:r>
      <w:r w:rsidRPr="005B1D24">
        <w:rPr>
          <w:lang w:eastAsia="en-US"/>
        </w:rPr>
        <w:t xml:space="preserve"> position of relative disadvantage. </w:t>
      </w:r>
      <w:r w:rsidR="00CF1E8D" w:rsidRPr="005B1D24">
        <w:t>The characteristics and circumstances of an individual, community, system or asset that make it susceptible to the damaging effects of a hazard</w:t>
      </w:r>
      <w:r w:rsidR="004F7E53">
        <w:t>.</w:t>
      </w:r>
    </w:p>
    <w:p w:rsidR="00BE5273" w:rsidRDefault="00A25313" w:rsidP="00587975">
      <w:pPr>
        <w:pStyle w:val="Heading2"/>
        <w:numPr>
          <w:ilvl w:val="0"/>
          <w:numId w:val="0"/>
        </w:numPr>
        <w:rPr>
          <w:lang w:val="en-GB"/>
        </w:rPr>
      </w:pPr>
      <w:r>
        <w:tab/>
      </w:r>
      <w:bookmarkStart w:id="7" w:name="_Toc511235546"/>
      <w:r w:rsidR="00C206B6" w:rsidRPr="005B1D24">
        <w:rPr>
          <w:lang w:val="en-GB"/>
        </w:rPr>
        <w:t>Who</w:t>
      </w:r>
      <w:r w:rsidR="004A0BFE" w:rsidRPr="005B1D24">
        <w:rPr>
          <w:lang w:val="en-GB"/>
        </w:rPr>
        <w:t xml:space="preserve"> is </w:t>
      </w:r>
      <w:r w:rsidR="00F347B0" w:rsidRPr="005B1D24">
        <w:rPr>
          <w:lang w:val="en-GB"/>
        </w:rPr>
        <w:t xml:space="preserve">STAR </w:t>
      </w:r>
      <w:r w:rsidR="004A0BFE" w:rsidRPr="005B1D24">
        <w:rPr>
          <w:lang w:val="en-GB"/>
        </w:rPr>
        <w:t>for?</w:t>
      </w:r>
      <w:bookmarkEnd w:id="7"/>
    </w:p>
    <w:p w:rsidR="004A0BFE" w:rsidRPr="005B1D24" w:rsidRDefault="004A0BFE" w:rsidP="00C206B6">
      <w:pPr>
        <w:rPr>
          <w:lang w:eastAsia="en-US"/>
        </w:rPr>
      </w:pPr>
      <w:r w:rsidRPr="005B1D24">
        <w:rPr>
          <w:lang w:eastAsia="en-US"/>
        </w:rPr>
        <w:t>The overall purpose of STAR is to identify and prioritize risks to support health emergency planning.</w:t>
      </w:r>
      <w:r w:rsidR="00C206B6" w:rsidRPr="005B1D24">
        <w:t xml:space="preserve"> The toolkit should be owned by individuals responsible for health sector planning in the context of emergencies.</w:t>
      </w:r>
    </w:p>
    <w:p w:rsidR="00646A4F" w:rsidRPr="005B1D24" w:rsidRDefault="004A0BFE" w:rsidP="005E1980">
      <w:r w:rsidRPr="005B1D24">
        <w:t>The STAR</w:t>
      </w:r>
      <w:r w:rsidR="000A09C8" w:rsidRPr="005B1D24">
        <w:t xml:space="preserve"> toolkit is designed to:</w:t>
      </w:r>
    </w:p>
    <w:p w:rsidR="00C211BD" w:rsidRPr="005B1D24" w:rsidRDefault="004F7E53" w:rsidP="0099043E">
      <w:pPr>
        <w:pStyle w:val="ListParagraph"/>
        <w:numPr>
          <w:ilvl w:val="0"/>
          <w:numId w:val="1"/>
        </w:numPr>
      </w:pPr>
      <w:r>
        <w:rPr>
          <w:lang w:eastAsia="en-US"/>
        </w:rPr>
        <w:t>e</w:t>
      </w:r>
      <w:r w:rsidR="004A0BFE" w:rsidRPr="005B1D24">
        <w:rPr>
          <w:lang w:eastAsia="en-US"/>
        </w:rPr>
        <w:t>ngage</w:t>
      </w:r>
      <w:r w:rsidR="00C211BD" w:rsidRPr="005B1D24">
        <w:rPr>
          <w:lang w:eastAsia="en-US"/>
        </w:rPr>
        <w:t xml:space="preserve"> multisectoral </w:t>
      </w:r>
      <w:r w:rsidR="004A0BFE" w:rsidRPr="005B1D24">
        <w:rPr>
          <w:lang w:eastAsia="en-US"/>
        </w:rPr>
        <w:t>stakeholders</w:t>
      </w:r>
      <w:r w:rsidR="00C211BD" w:rsidRPr="005B1D24">
        <w:rPr>
          <w:lang w:eastAsia="en-US"/>
        </w:rPr>
        <w:t xml:space="preserve"> around a risk assessment</w:t>
      </w:r>
      <w:r w:rsidR="004A0BFE" w:rsidRPr="005B1D24">
        <w:rPr>
          <w:lang w:eastAsia="en-US"/>
        </w:rPr>
        <w:t xml:space="preserve"> developed</w:t>
      </w:r>
      <w:r w:rsidR="00C211BD" w:rsidRPr="005B1D24">
        <w:rPr>
          <w:lang w:eastAsia="en-US"/>
        </w:rPr>
        <w:t xml:space="preserve"> </w:t>
      </w:r>
      <w:r w:rsidR="004A0BFE" w:rsidRPr="005B1D24">
        <w:rPr>
          <w:lang w:eastAsia="en-US"/>
        </w:rPr>
        <w:t>for health sector</w:t>
      </w:r>
      <w:r w:rsidR="00BA4F50" w:rsidRPr="005B1D24">
        <w:rPr>
          <w:lang w:eastAsia="en-US"/>
        </w:rPr>
        <w:t xml:space="preserve"> planning</w:t>
      </w:r>
      <w:r w:rsidR="004A0BFE" w:rsidRPr="005B1D24">
        <w:rPr>
          <w:lang w:eastAsia="en-US"/>
        </w:rPr>
        <w:t>;</w:t>
      </w:r>
    </w:p>
    <w:p w:rsidR="00646A4F" w:rsidRPr="005B1D24" w:rsidRDefault="004F7E53" w:rsidP="0099043E">
      <w:pPr>
        <w:pStyle w:val="ListParagraph"/>
        <w:numPr>
          <w:ilvl w:val="0"/>
          <w:numId w:val="1"/>
        </w:numPr>
      </w:pPr>
      <w:r>
        <w:t>p</w:t>
      </w:r>
      <w:r w:rsidR="008B2FF7" w:rsidRPr="005B1D24">
        <w:t xml:space="preserve">rovide a systematic, transparent and evidence-based approach to identify and classify priority </w:t>
      </w:r>
      <w:r w:rsidR="004A0BFE" w:rsidRPr="005B1D24">
        <w:t>hazards by level of risk</w:t>
      </w:r>
      <w:r w:rsidR="00042BD6">
        <w:t>;</w:t>
      </w:r>
    </w:p>
    <w:p w:rsidR="008B2FF7" w:rsidRPr="005B1D24" w:rsidRDefault="004F7E53" w:rsidP="00BA4F50">
      <w:pPr>
        <w:pStyle w:val="ListParagraph"/>
        <w:numPr>
          <w:ilvl w:val="0"/>
          <w:numId w:val="1"/>
        </w:numPr>
      </w:pPr>
      <w:r>
        <w:t>f</w:t>
      </w:r>
      <w:r w:rsidR="00646A4F" w:rsidRPr="005B1D24">
        <w:t>or each hazard</w:t>
      </w:r>
      <w:r w:rsidR="006C5478" w:rsidRPr="005B1D24">
        <w:t>, to</w:t>
      </w:r>
      <w:r w:rsidR="00646A4F" w:rsidRPr="005B1D24">
        <w:t xml:space="preserve"> </w:t>
      </w:r>
      <w:r w:rsidR="008B2FF7" w:rsidRPr="005B1D24">
        <w:t>define the level of national preparedness and readiness</w:t>
      </w:r>
      <w:r w:rsidR="004A0BFE" w:rsidRPr="005B1D24">
        <w:t xml:space="preserve"> required</w:t>
      </w:r>
      <w:r w:rsidR="008B2FF7" w:rsidRPr="005B1D24">
        <w:t xml:space="preserve"> to mitigate </w:t>
      </w:r>
      <w:r w:rsidR="00BA4F50" w:rsidRPr="005B1D24">
        <w:t>health consequences</w:t>
      </w:r>
      <w:r w:rsidR="008B2FF7" w:rsidRPr="005B1D24">
        <w:t>.</w:t>
      </w:r>
      <w:r w:rsidR="00195711">
        <w:t xml:space="preserve"> </w:t>
      </w:r>
    </w:p>
    <w:p w:rsidR="006C5478" w:rsidRPr="005B1D24" w:rsidRDefault="00DF46DB" w:rsidP="00BA4F50">
      <w:r w:rsidRPr="005B1D24">
        <w:t xml:space="preserve">The </w:t>
      </w:r>
      <w:r w:rsidR="00BA4F50" w:rsidRPr="005B1D24">
        <w:t>outputs</w:t>
      </w:r>
      <w:r w:rsidR="00195711">
        <w:t xml:space="preserve"> </w:t>
      </w:r>
      <w:r w:rsidRPr="005B1D24">
        <w:t xml:space="preserve">of the </w:t>
      </w:r>
      <w:r w:rsidR="00BA4F50" w:rsidRPr="005B1D24">
        <w:t>STAR process</w:t>
      </w:r>
      <w:r w:rsidRPr="005B1D24">
        <w:t xml:space="preserve"> will help emergency planners to drive emer</w:t>
      </w:r>
      <w:r w:rsidR="00F347B0" w:rsidRPr="005B1D24">
        <w:t xml:space="preserve">gency preparedness activities, and to allocate resources to the scenarios that present the highest level of risk. </w:t>
      </w:r>
    </w:p>
    <w:p w:rsidR="00BE5273" w:rsidRDefault="00A25313" w:rsidP="00587975">
      <w:pPr>
        <w:pStyle w:val="Heading2"/>
        <w:numPr>
          <w:ilvl w:val="0"/>
          <w:numId w:val="0"/>
        </w:numPr>
        <w:rPr>
          <w:lang w:val="en-GB"/>
        </w:rPr>
      </w:pPr>
      <w:r>
        <w:tab/>
      </w:r>
      <w:bookmarkStart w:id="8" w:name="_Ref440890187"/>
      <w:bookmarkStart w:id="9" w:name="_Toc511235547"/>
      <w:r w:rsidR="00543506" w:rsidRPr="005B1D24">
        <w:rPr>
          <w:lang w:val="en-GB"/>
        </w:rPr>
        <w:t>What is the s</w:t>
      </w:r>
      <w:r w:rsidR="002A7FA3" w:rsidRPr="005B1D24">
        <w:rPr>
          <w:lang w:val="en-GB"/>
        </w:rPr>
        <w:t>cope</w:t>
      </w:r>
      <w:bookmarkEnd w:id="8"/>
      <w:r w:rsidR="00543506" w:rsidRPr="005B1D24">
        <w:rPr>
          <w:lang w:val="en-GB"/>
        </w:rPr>
        <w:t xml:space="preserve"> of STAR?</w:t>
      </w:r>
      <w:bookmarkEnd w:id="9"/>
      <w:r w:rsidR="007B0A7E" w:rsidRPr="005B1D24">
        <w:rPr>
          <w:lang w:val="en-GB"/>
        </w:rPr>
        <w:t xml:space="preserve"> </w:t>
      </w:r>
    </w:p>
    <w:p w:rsidR="008264A3" w:rsidRPr="005B1D24" w:rsidRDefault="008264A3" w:rsidP="00A04E42">
      <w:pPr>
        <w:pStyle w:val="NoSpacing"/>
        <w:spacing w:line="276" w:lineRule="auto"/>
        <w:rPr>
          <w:rFonts w:ascii="Rockwell" w:hAnsi="Rockwell"/>
          <w:b/>
          <w:bCs/>
          <w:color w:val="00B050"/>
        </w:rPr>
      </w:pPr>
    </w:p>
    <w:p w:rsidR="00F347B0" w:rsidRPr="005B1D24" w:rsidRDefault="00F347B0" w:rsidP="00A04E42">
      <w:pPr>
        <w:pStyle w:val="NoSpacing"/>
        <w:spacing w:line="276" w:lineRule="auto"/>
        <w:rPr>
          <w:rFonts w:ascii="Rockwell" w:hAnsi="Rockwell"/>
          <w:b/>
          <w:bCs/>
          <w:color w:val="00B050"/>
        </w:rPr>
      </w:pPr>
      <w:r w:rsidRPr="005B1D24">
        <w:rPr>
          <w:rFonts w:ascii="Rockwell" w:hAnsi="Rockwell"/>
          <w:b/>
          <w:bCs/>
          <w:color w:val="00B050"/>
        </w:rPr>
        <w:t xml:space="preserve">Level of use: </w:t>
      </w:r>
      <w:r w:rsidR="00A04E42" w:rsidRPr="005B1D24">
        <w:rPr>
          <w:rFonts w:ascii="Rockwell" w:hAnsi="Rockwell"/>
          <w:b/>
          <w:bCs/>
          <w:color w:val="00B050"/>
        </w:rPr>
        <w:t>national level</w:t>
      </w:r>
    </w:p>
    <w:p w:rsidR="00BA4F50" w:rsidRPr="00587975" w:rsidRDefault="00A35613" w:rsidP="00BA4F50">
      <w:pPr>
        <w:pStyle w:val="NoSpacing"/>
        <w:spacing w:line="276" w:lineRule="auto"/>
        <w:rPr>
          <w:rFonts w:ascii="Times New Roman" w:hAnsi="Times New Roman" w:cs="Times New Roman"/>
        </w:rPr>
      </w:pPr>
      <w:r w:rsidRPr="00587975">
        <w:rPr>
          <w:rFonts w:ascii="Times New Roman" w:hAnsi="Times New Roman" w:cs="Times New Roman"/>
        </w:rPr>
        <w:t xml:space="preserve">The toolkit is primarily designed for use at a </w:t>
      </w:r>
      <w:r w:rsidRPr="00587975">
        <w:rPr>
          <w:rFonts w:ascii="Times New Roman" w:hAnsi="Times New Roman" w:cs="Times New Roman"/>
          <w:u w:val="single"/>
        </w:rPr>
        <w:t>national level</w:t>
      </w:r>
      <w:r w:rsidRPr="00587975">
        <w:rPr>
          <w:rFonts w:ascii="Times New Roman" w:hAnsi="Times New Roman" w:cs="Times New Roman"/>
        </w:rPr>
        <w:t xml:space="preserve">. If countries seek to roll </w:t>
      </w:r>
      <w:r w:rsidR="0022399E" w:rsidRPr="00A35613">
        <w:rPr>
          <w:rFonts w:ascii="Times New Roman" w:hAnsi="Times New Roman" w:cs="Times New Roman"/>
        </w:rPr>
        <w:t xml:space="preserve">out </w:t>
      </w:r>
      <w:r w:rsidRPr="00587975">
        <w:rPr>
          <w:rFonts w:ascii="Times New Roman" w:hAnsi="Times New Roman" w:cs="Times New Roman"/>
        </w:rPr>
        <w:t>the process at a subnational level, there should be close oversight to ensure the consistent use of the toolkit across multiple sites.</w:t>
      </w:r>
    </w:p>
    <w:p w:rsidR="00F347B0" w:rsidRPr="00587975" w:rsidRDefault="00F347B0" w:rsidP="00617D1F">
      <w:pPr>
        <w:pStyle w:val="NoSpacing"/>
        <w:spacing w:line="276" w:lineRule="auto"/>
        <w:rPr>
          <w:rFonts w:ascii="Times New Roman" w:hAnsi="Times New Roman" w:cs="Times New Roman"/>
        </w:rPr>
      </w:pPr>
    </w:p>
    <w:p w:rsidR="00F347B0" w:rsidRPr="005B1D24" w:rsidRDefault="00F347B0" w:rsidP="00A04E42">
      <w:pPr>
        <w:pStyle w:val="NoSpacing"/>
        <w:spacing w:line="276" w:lineRule="auto"/>
        <w:rPr>
          <w:rFonts w:ascii="Rockwell" w:hAnsi="Rockwell"/>
          <w:b/>
          <w:bCs/>
          <w:color w:val="00B050"/>
        </w:rPr>
      </w:pPr>
      <w:r w:rsidRPr="005B1D24">
        <w:rPr>
          <w:rFonts w:ascii="Rockwell" w:hAnsi="Rockwell"/>
          <w:b/>
          <w:bCs/>
          <w:color w:val="00B050"/>
        </w:rPr>
        <w:t xml:space="preserve">Range of hazards: </w:t>
      </w:r>
      <w:r w:rsidR="00A04E42" w:rsidRPr="005B1D24">
        <w:rPr>
          <w:rFonts w:ascii="Rockwell" w:hAnsi="Rockwell"/>
          <w:b/>
          <w:bCs/>
          <w:color w:val="00B050"/>
        </w:rPr>
        <w:t>all-hazards with the potential to cause a public health emergency</w:t>
      </w:r>
    </w:p>
    <w:p w:rsidR="00F77588" w:rsidRPr="00587975" w:rsidRDefault="00A35613" w:rsidP="00BA4F50">
      <w:pPr>
        <w:pStyle w:val="NoSpacing"/>
        <w:spacing w:line="276" w:lineRule="auto"/>
        <w:rPr>
          <w:rFonts w:ascii="Times New Roman" w:hAnsi="Times New Roman" w:cs="Times New Roman"/>
        </w:rPr>
      </w:pPr>
      <w:r w:rsidRPr="00587975">
        <w:rPr>
          <w:rFonts w:ascii="Times New Roman" w:hAnsi="Times New Roman" w:cs="Times New Roman"/>
        </w:rPr>
        <w:lastRenderedPageBreak/>
        <w:t xml:space="preserve">The range of hazards includes natural or human-induced emergencies, potential health events covered under the IHR (2005) (zoonoses, chemical, radio-nuclear, food safety), and events occurring in neighbouring countries or regions. For the purpose of STAR, hazards are classified in Annex 3. </w:t>
      </w:r>
    </w:p>
    <w:p w:rsidR="00A04E42" w:rsidRPr="00587975" w:rsidRDefault="00A04E42" w:rsidP="00F347B0">
      <w:pPr>
        <w:pStyle w:val="NoSpacing"/>
        <w:spacing w:line="276" w:lineRule="auto"/>
        <w:rPr>
          <w:rFonts w:ascii="Times New Roman" w:hAnsi="Times New Roman" w:cs="Times New Roman"/>
        </w:rPr>
      </w:pPr>
    </w:p>
    <w:p w:rsidR="0035168F" w:rsidRPr="00587975" w:rsidRDefault="00A35613" w:rsidP="00B30D08">
      <w:pPr>
        <w:pStyle w:val="NoSpacing"/>
        <w:spacing w:line="276" w:lineRule="auto"/>
        <w:rPr>
          <w:rFonts w:ascii="Times New Roman" w:hAnsi="Times New Roman" w:cs="Times New Roman"/>
        </w:rPr>
      </w:pPr>
      <w:r w:rsidRPr="00587975">
        <w:rPr>
          <w:rFonts w:ascii="Times New Roman" w:hAnsi="Times New Roman" w:cs="Times New Roman"/>
        </w:rPr>
        <w:t xml:space="preserve">The types of hazards that should not be considered during this process are predictable, endemic hazards that cause stable and known levels of disease, and have well-established disease control programmes in place (e.g. malaria, tuberculosis). </w:t>
      </w:r>
    </w:p>
    <w:p w:rsidR="00A04E42" w:rsidRPr="005B1D24" w:rsidRDefault="00A04E42" w:rsidP="00A04E42">
      <w:pPr>
        <w:pStyle w:val="NoSpacing"/>
        <w:spacing w:line="276" w:lineRule="auto"/>
      </w:pPr>
    </w:p>
    <w:p w:rsidR="00BE5273" w:rsidRDefault="00A04E42" w:rsidP="00587975">
      <w:pPr>
        <w:pStyle w:val="Heading1"/>
        <w:numPr>
          <w:ilvl w:val="0"/>
          <w:numId w:val="16"/>
        </w:numPr>
        <w:ind w:hanging="720"/>
      </w:pPr>
      <w:bookmarkStart w:id="10" w:name="_Toc511235548"/>
      <w:r w:rsidRPr="005B1D24">
        <w:t>Implementing the STAR</w:t>
      </w:r>
      <w:r w:rsidR="00E27EE1" w:rsidRPr="005B1D24">
        <w:t xml:space="preserve"> method</w:t>
      </w:r>
      <w:bookmarkEnd w:id="10"/>
    </w:p>
    <w:p w:rsidR="00BE5273" w:rsidRDefault="00BE5273" w:rsidP="00587975">
      <w:pPr>
        <w:ind w:left="720"/>
        <w:rPr>
          <w:lang w:val="en-AU" w:eastAsia="en-US"/>
        </w:rPr>
      </w:pPr>
    </w:p>
    <w:p w:rsidR="00BE5273" w:rsidRDefault="00574A78" w:rsidP="00587975">
      <w:pPr>
        <w:pStyle w:val="Heading2"/>
        <w:numPr>
          <w:ilvl w:val="0"/>
          <w:numId w:val="0"/>
        </w:numPr>
        <w:ind w:left="720"/>
        <w:rPr>
          <w:lang w:val="en-GB"/>
        </w:rPr>
      </w:pPr>
      <w:bookmarkStart w:id="11" w:name="_Toc511235549"/>
      <w:r w:rsidRPr="005B1D24">
        <w:rPr>
          <w:lang w:val="en-GB"/>
        </w:rPr>
        <w:t>When</w:t>
      </w:r>
      <w:r w:rsidR="00543506" w:rsidRPr="005B1D24">
        <w:rPr>
          <w:lang w:val="en-GB"/>
        </w:rPr>
        <w:t xml:space="preserve"> </w:t>
      </w:r>
      <w:r w:rsidR="0009788D" w:rsidRPr="005B1D24">
        <w:rPr>
          <w:lang w:val="en-GB"/>
        </w:rPr>
        <w:t xml:space="preserve">should </w:t>
      </w:r>
      <w:r w:rsidR="00543506" w:rsidRPr="005B1D24">
        <w:rPr>
          <w:lang w:val="en-GB"/>
        </w:rPr>
        <w:t>STAR</w:t>
      </w:r>
      <w:r w:rsidR="0009788D" w:rsidRPr="005B1D24">
        <w:rPr>
          <w:lang w:val="en-GB"/>
        </w:rPr>
        <w:t xml:space="preserve"> be used</w:t>
      </w:r>
      <w:r w:rsidRPr="005B1D24">
        <w:rPr>
          <w:lang w:val="en-GB"/>
        </w:rPr>
        <w:t>?</w:t>
      </w:r>
      <w:bookmarkEnd w:id="11"/>
    </w:p>
    <w:p w:rsidR="00B30D08" w:rsidRPr="005B1D24" w:rsidRDefault="00B30D08" w:rsidP="00B30D08">
      <w:r w:rsidRPr="005B1D24">
        <w:t xml:space="preserve">Strategic </w:t>
      </w:r>
      <w:r w:rsidR="008E4F00">
        <w:t xml:space="preserve">risk </w:t>
      </w:r>
      <w:r w:rsidRPr="005B1D24">
        <w:t>assessments should be conducted at the commencement of the health sector planning cycle for responding to emergencies. Examples of when STAR could be used include:</w:t>
      </w:r>
    </w:p>
    <w:p w:rsidR="00D839F3" w:rsidRPr="005B1D24" w:rsidRDefault="008E4F00" w:rsidP="0099043E">
      <w:pPr>
        <w:pStyle w:val="ListParagraph"/>
        <w:numPr>
          <w:ilvl w:val="0"/>
          <w:numId w:val="10"/>
        </w:numPr>
      </w:pPr>
      <w:r>
        <w:t>a</w:t>
      </w:r>
      <w:r w:rsidR="00D839F3" w:rsidRPr="005B1D24">
        <w:t xml:space="preserve">head of the development or revision of a health emergency plan; </w:t>
      </w:r>
      <w:r w:rsidR="00D839F3" w:rsidRPr="005B1D24">
        <w:rPr>
          <w:b/>
          <w:bCs/>
          <w:u w:val="single"/>
        </w:rPr>
        <w:t>or</w:t>
      </w:r>
    </w:p>
    <w:p w:rsidR="00343BD6" w:rsidRPr="005B1D24" w:rsidRDefault="008E4F00" w:rsidP="0099043E">
      <w:pPr>
        <w:pStyle w:val="ListParagraph"/>
        <w:numPr>
          <w:ilvl w:val="0"/>
          <w:numId w:val="10"/>
        </w:numPr>
      </w:pPr>
      <w:r>
        <w:t>a</w:t>
      </w:r>
      <w:r w:rsidR="00D839F3" w:rsidRPr="005B1D24">
        <w:t xml:space="preserve">head of multisectoral disaster planning activities; </w:t>
      </w:r>
      <w:r w:rsidR="00D839F3" w:rsidRPr="005B1D24">
        <w:rPr>
          <w:b/>
          <w:bCs/>
          <w:u w:val="single"/>
        </w:rPr>
        <w:t>or</w:t>
      </w:r>
    </w:p>
    <w:p w:rsidR="00572A83" w:rsidRPr="005B1D24" w:rsidRDefault="008E4F00" w:rsidP="0099043E">
      <w:pPr>
        <w:pStyle w:val="ListParagraph"/>
        <w:numPr>
          <w:ilvl w:val="0"/>
          <w:numId w:val="10"/>
        </w:numPr>
      </w:pPr>
      <w:r>
        <w:t>a</w:t>
      </w:r>
      <w:r w:rsidR="00D839F3" w:rsidRPr="005B1D24">
        <w:t>s the first step to a more in-depth vulnerability and risk assessment for specific hazards</w:t>
      </w:r>
      <w:r w:rsidR="002B77AE" w:rsidRPr="005B1D24">
        <w:t xml:space="preserve"> (e.g. VRAM or the Hospital Safety Index)</w:t>
      </w:r>
      <w:r w:rsidR="00D839F3" w:rsidRPr="005B1D24">
        <w:t xml:space="preserve">; </w:t>
      </w:r>
      <w:r w:rsidR="00B30D08" w:rsidRPr="005B1D24">
        <w:rPr>
          <w:b/>
          <w:bCs/>
          <w:u w:val="single"/>
        </w:rPr>
        <w:t>or</w:t>
      </w:r>
    </w:p>
    <w:p w:rsidR="00D839F3" w:rsidRPr="005B1D24" w:rsidRDefault="008E4F00" w:rsidP="0099043E">
      <w:pPr>
        <w:pStyle w:val="ListParagraph"/>
        <w:numPr>
          <w:ilvl w:val="0"/>
          <w:numId w:val="10"/>
        </w:numPr>
      </w:pPr>
      <w:r>
        <w:t>b</w:t>
      </w:r>
      <w:r w:rsidR="00572A83" w:rsidRPr="005B1D24">
        <w:t>efore the national planning and review</w:t>
      </w:r>
      <w:r w:rsidR="00C36007" w:rsidRPr="005B1D24">
        <w:t xml:space="preserve"> workplan</w:t>
      </w:r>
      <w:r w:rsidR="00572A83" w:rsidRPr="005B1D24">
        <w:t xml:space="preserve"> meeting in the </w:t>
      </w:r>
      <w:r>
        <w:t>m</w:t>
      </w:r>
      <w:r w:rsidR="00572A83" w:rsidRPr="005B1D24">
        <w:t xml:space="preserve">inistry of </w:t>
      </w:r>
      <w:r>
        <w:t>h</w:t>
      </w:r>
      <w:r w:rsidR="00572A83" w:rsidRPr="005B1D24">
        <w:t>ealth</w:t>
      </w:r>
      <w:r w:rsidR="00B30D08" w:rsidRPr="005B1D24">
        <w:t>;</w:t>
      </w:r>
      <w:r w:rsidR="00572A83" w:rsidRPr="005B1D24">
        <w:t xml:space="preserve"> </w:t>
      </w:r>
      <w:r w:rsidR="00D839F3" w:rsidRPr="005B1D24">
        <w:rPr>
          <w:b/>
          <w:bCs/>
          <w:u w:val="single"/>
        </w:rPr>
        <w:t>or</w:t>
      </w:r>
    </w:p>
    <w:p w:rsidR="00D839F3" w:rsidRPr="005B1D24" w:rsidRDefault="008E4F00" w:rsidP="0099043E">
      <w:pPr>
        <w:pStyle w:val="ListParagraph"/>
        <w:numPr>
          <w:ilvl w:val="0"/>
          <w:numId w:val="10"/>
        </w:numPr>
      </w:pPr>
      <w:r>
        <w:t>b</w:t>
      </w:r>
      <w:r w:rsidR="00D839F3" w:rsidRPr="005B1D24">
        <w:t xml:space="preserve">efore resource </w:t>
      </w:r>
      <w:r w:rsidR="0009788D" w:rsidRPr="005B1D24">
        <w:t xml:space="preserve">distribution </w:t>
      </w:r>
      <w:r w:rsidR="00D839F3" w:rsidRPr="005B1D24">
        <w:t>take</w:t>
      </w:r>
      <w:r w:rsidR="0009788D" w:rsidRPr="005B1D24">
        <w:t>s</w:t>
      </w:r>
      <w:r w:rsidR="00D839F3" w:rsidRPr="005B1D24">
        <w:t xml:space="preserve"> place</w:t>
      </w:r>
      <w:r w:rsidR="0009788D" w:rsidRPr="005B1D24">
        <w:t xml:space="preserve"> in the </w:t>
      </w:r>
      <w:r>
        <w:t>m</w:t>
      </w:r>
      <w:r w:rsidR="0009788D" w:rsidRPr="005B1D24">
        <w:t xml:space="preserve">inistry of </w:t>
      </w:r>
      <w:r>
        <w:t>h</w:t>
      </w:r>
      <w:r w:rsidR="0009788D" w:rsidRPr="005B1D24">
        <w:t>ealth</w:t>
      </w:r>
      <w:r w:rsidR="00D839F3" w:rsidRPr="005B1D24">
        <w:t>.</w:t>
      </w:r>
    </w:p>
    <w:p w:rsidR="00543506" w:rsidRPr="005B1D24" w:rsidRDefault="00543506" w:rsidP="00543506">
      <w:r w:rsidRPr="005B1D24">
        <w:t>The first strategic risk assessment a country conducts will represent a significant effort</w:t>
      </w:r>
      <w:r w:rsidR="00102EA4">
        <w:t xml:space="preserve">; </w:t>
      </w:r>
      <w:r w:rsidRPr="005B1D24">
        <w:t>subsequent assessments will draw significantly from the initial product.</w:t>
      </w:r>
    </w:p>
    <w:p w:rsidR="00BE5273" w:rsidRDefault="00A25313" w:rsidP="00587975">
      <w:pPr>
        <w:pStyle w:val="Heading2"/>
        <w:numPr>
          <w:ilvl w:val="0"/>
          <w:numId w:val="0"/>
        </w:numPr>
        <w:rPr>
          <w:lang w:val="en-GB"/>
        </w:rPr>
      </w:pPr>
      <w:r>
        <w:tab/>
      </w:r>
      <w:bookmarkStart w:id="12" w:name="_Toc511235550"/>
      <w:r w:rsidR="00543506" w:rsidRPr="005B1D24">
        <w:rPr>
          <w:lang w:val="en-GB"/>
        </w:rPr>
        <w:t xml:space="preserve">How often should </w:t>
      </w:r>
      <w:r w:rsidR="0009788D" w:rsidRPr="005B1D24">
        <w:rPr>
          <w:lang w:val="en-GB"/>
        </w:rPr>
        <w:t xml:space="preserve">results be </w:t>
      </w:r>
      <w:r w:rsidR="00E759C9" w:rsidRPr="005B1D24">
        <w:rPr>
          <w:lang w:val="en-GB"/>
        </w:rPr>
        <w:t xml:space="preserve">reviewed, </w:t>
      </w:r>
      <w:r w:rsidR="00E561C4" w:rsidRPr="005B1D24">
        <w:rPr>
          <w:lang w:val="en-GB"/>
        </w:rPr>
        <w:t>updated</w:t>
      </w:r>
      <w:r w:rsidR="00E759C9" w:rsidRPr="005B1D24">
        <w:rPr>
          <w:lang w:val="en-GB"/>
        </w:rPr>
        <w:t xml:space="preserve"> and shared</w:t>
      </w:r>
      <w:r w:rsidR="00543506" w:rsidRPr="005B1D24">
        <w:rPr>
          <w:lang w:val="en-GB"/>
        </w:rPr>
        <w:t>?</w:t>
      </w:r>
      <w:bookmarkEnd w:id="12"/>
    </w:p>
    <w:p w:rsidR="00E561C4" w:rsidRPr="005B1D24" w:rsidRDefault="00D839F3" w:rsidP="00E561C4">
      <w:r w:rsidRPr="005B1D24">
        <w:t>The results of STAR need to be updated</w:t>
      </w:r>
      <w:r w:rsidR="00E561C4" w:rsidRPr="005B1D24">
        <w:t xml:space="preserve"> and shared</w:t>
      </w:r>
      <w:r w:rsidR="000A09C8" w:rsidRPr="005B1D24">
        <w:t xml:space="preserve"> regularly</w:t>
      </w:r>
      <w:r w:rsidR="00E561C4" w:rsidRPr="005B1D24">
        <w:t>. The responsible body needs to establish a routine calendar for updating the results</w:t>
      </w:r>
      <w:r w:rsidR="00102EA4">
        <w:t>,</w:t>
      </w:r>
      <w:r w:rsidR="00E561C4" w:rsidRPr="005B1D24">
        <w:t xml:space="preserve"> with multisectoral representation, including: </w:t>
      </w:r>
    </w:p>
    <w:p w:rsidR="00E561C4" w:rsidRPr="005B1D24" w:rsidRDefault="00EB581A" w:rsidP="0099043E">
      <w:pPr>
        <w:pStyle w:val="ListParagraph"/>
        <w:numPr>
          <w:ilvl w:val="0"/>
          <w:numId w:val="9"/>
        </w:numPr>
      </w:pPr>
      <w:r>
        <w:t>r</w:t>
      </w:r>
      <w:r w:rsidR="00E561C4" w:rsidRPr="005B1D24">
        <w:t xml:space="preserve">outinely on an annual basis; </w:t>
      </w:r>
      <w:r w:rsidR="00E561C4" w:rsidRPr="005B1D24">
        <w:rPr>
          <w:b/>
          <w:bCs/>
          <w:u w:val="single"/>
        </w:rPr>
        <w:t>and</w:t>
      </w:r>
    </w:p>
    <w:p w:rsidR="00E561C4" w:rsidRPr="005B1D24" w:rsidRDefault="00EB581A" w:rsidP="0099043E">
      <w:pPr>
        <w:pStyle w:val="ListParagraph"/>
        <w:numPr>
          <w:ilvl w:val="0"/>
          <w:numId w:val="9"/>
        </w:numPr>
      </w:pPr>
      <w:r>
        <w:t>r</w:t>
      </w:r>
      <w:r w:rsidR="00E561C4" w:rsidRPr="005B1D24">
        <w:t xml:space="preserve">outinely before the multisectoral disaster risk assessment occurs; </w:t>
      </w:r>
      <w:r w:rsidR="00E561C4" w:rsidRPr="005B1D24">
        <w:rPr>
          <w:b/>
          <w:bCs/>
          <w:u w:val="single"/>
        </w:rPr>
        <w:t>and</w:t>
      </w:r>
    </w:p>
    <w:p w:rsidR="00B30D08" w:rsidRPr="005B1D24" w:rsidRDefault="00B30D08" w:rsidP="00B30D08">
      <w:r w:rsidRPr="005B1D24">
        <w:t>there are certain ad</w:t>
      </w:r>
      <w:r w:rsidR="00C77981">
        <w:t xml:space="preserve"> </w:t>
      </w:r>
      <w:r w:rsidRPr="005B1D24">
        <w:t>hoc events that may occur that will also call for the STAR results to be reviewed, for instance:</w:t>
      </w:r>
    </w:p>
    <w:p w:rsidR="00B30D08" w:rsidRPr="005B1D24" w:rsidRDefault="00EB581A" w:rsidP="00B30D08">
      <w:pPr>
        <w:pStyle w:val="ListParagraph"/>
        <w:numPr>
          <w:ilvl w:val="0"/>
          <w:numId w:val="9"/>
        </w:numPr>
      </w:pPr>
      <w:r>
        <w:t>a</w:t>
      </w:r>
      <w:r w:rsidR="00B30D08" w:rsidRPr="005B1D24">
        <w:t xml:space="preserve">fter each emergency response; </w:t>
      </w:r>
      <w:r w:rsidR="00B30D08" w:rsidRPr="005B1D24">
        <w:rPr>
          <w:b/>
          <w:bCs/>
          <w:u w:val="single"/>
        </w:rPr>
        <w:t>and</w:t>
      </w:r>
    </w:p>
    <w:p w:rsidR="00B30D08" w:rsidRPr="005B1D24" w:rsidRDefault="00EB581A" w:rsidP="00B30D08">
      <w:pPr>
        <w:pStyle w:val="ListParagraph"/>
        <w:numPr>
          <w:ilvl w:val="0"/>
          <w:numId w:val="9"/>
        </w:numPr>
      </w:pPr>
      <w:r>
        <w:t>a</w:t>
      </w:r>
      <w:r w:rsidR="00B30D08" w:rsidRPr="005B1D24">
        <w:t>fter any hazard-specific risk or vulnerability assessment.</w:t>
      </w:r>
    </w:p>
    <w:p w:rsidR="00BD06BF" w:rsidRPr="005B1D24" w:rsidRDefault="00E561C4" w:rsidP="005E1980">
      <w:r w:rsidRPr="005B1D24">
        <w:t>After each review, whether routine or ad</w:t>
      </w:r>
      <w:r w:rsidR="00C77981">
        <w:t xml:space="preserve"> </w:t>
      </w:r>
      <w:r w:rsidRPr="005B1D24">
        <w:t xml:space="preserve">hoc, it is important to share the results (in a clearly time-stamped format) with all stakeholders including </w:t>
      </w:r>
      <w:r w:rsidR="00E759C9" w:rsidRPr="005B1D24">
        <w:t>other ministries, partners and those at subnational level.</w:t>
      </w:r>
    </w:p>
    <w:p w:rsidR="00BE5273" w:rsidRDefault="00A25313" w:rsidP="00587975">
      <w:pPr>
        <w:pStyle w:val="Heading2"/>
        <w:numPr>
          <w:ilvl w:val="0"/>
          <w:numId w:val="0"/>
        </w:numPr>
        <w:rPr>
          <w:lang w:val="en-GB"/>
        </w:rPr>
      </w:pPr>
      <w:r>
        <w:tab/>
      </w:r>
      <w:bookmarkStart w:id="13" w:name="_Toc511235551"/>
      <w:r w:rsidR="00574A78" w:rsidRPr="005B1D24">
        <w:rPr>
          <w:lang w:val="en-GB"/>
        </w:rPr>
        <w:t>How</w:t>
      </w:r>
      <w:r w:rsidR="0009788D" w:rsidRPr="005B1D24">
        <w:rPr>
          <w:lang w:val="en-GB"/>
        </w:rPr>
        <w:t xml:space="preserve"> should STAR be </w:t>
      </w:r>
      <w:r w:rsidR="00A04E42" w:rsidRPr="005B1D24">
        <w:rPr>
          <w:lang w:val="en-GB"/>
        </w:rPr>
        <w:t>used</w:t>
      </w:r>
      <w:r w:rsidR="00574A78" w:rsidRPr="005B1D24">
        <w:rPr>
          <w:lang w:val="en-GB"/>
        </w:rPr>
        <w:t>?</w:t>
      </w:r>
      <w:bookmarkEnd w:id="13"/>
    </w:p>
    <w:p w:rsidR="00543506" w:rsidRPr="005B1D24" w:rsidRDefault="00543506" w:rsidP="008663B4">
      <w:r w:rsidRPr="005B1D24">
        <w:t>F</w:t>
      </w:r>
      <w:r w:rsidR="00A04E42" w:rsidRPr="005B1D24">
        <w:t>or an initial</w:t>
      </w:r>
      <w:r w:rsidRPr="005B1D24">
        <w:t xml:space="preserve"> assessment, countries should set aside the equivalent of at least </w:t>
      </w:r>
      <w:r w:rsidR="008663B4" w:rsidRPr="005B1D24">
        <w:t>2</w:t>
      </w:r>
      <w:r w:rsidRPr="005B1D24">
        <w:t xml:space="preserve"> working days</w:t>
      </w:r>
      <w:r w:rsidR="008663B4" w:rsidRPr="005B1D24">
        <w:t xml:space="preserve"> f</w:t>
      </w:r>
      <w:r w:rsidRPr="005B1D24">
        <w:t>or the workshop itself with participants</w:t>
      </w:r>
      <w:r w:rsidR="00362E96">
        <w:t>,</w:t>
      </w:r>
      <w:r w:rsidR="008663B4" w:rsidRPr="005B1D24">
        <w:t xml:space="preserve"> </w:t>
      </w:r>
      <w:r w:rsidRPr="005B1D24">
        <w:t xml:space="preserve">and 1 day for analysing the results and writing </w:t>
      </w:r>
      <w:r w:rsidR="00362E96">
        <w:t xml:space="preserve">the </w:t>
      </w:r>
      <w:r w:rsidRPr="005B1D24">
        <w:t>report. Subsequent assessments may require only half the time.</w:t>
      </w:r>
    </w:p>
    <w:p w:rsidR="00011A6F" w:rsidRPr="005B1D24" w:rsidRDefault="00011A6F" w:rsidP="001655E2">
      <w:pPr>
        <w:pStyle w:val="Heading3"/>
        <w:numPr>
          <w:ilvl w:val="0"/>
          <w:numId w:val="0"/>
        </w:numPr>
        <w:ind w:left="720"/>
      </w:pPr>
    </w:p>
    <w:p w:rsidR="002B77AE" w:rsidRPr="005B1D24" w:rsidRDefault="002B77AE" w:rsidP="001655E2">
      <w:pPr>
        <w:pStyle w:val="Heading3"/>
        <w:numPr>
          <w:ilvl w:val="0"/>
          <w:numId w:val="0"/>
        </w:numPr>
        <w:ind w:left="720"/>
      </w:pPr>
      <w:bookmarkStart w:id="14" w:name="_Toc511235552"/>
      <w:r w:rsidRPr="005B1D24">
        <w:t>BEFORE the workshop</w:t>
      </w:r>
      <w:bookmarkEnd w:id="14"/>
    </w:p>
    <w:p w:rsidR="002B77AE" w:rsidRPr="005B1D24" w:rsidRDefault="000A09C8" w:rsidP="005E7658">
      <w:r w:rsidRPr="005B1D24">
        <w:t>Cou</w:t>
      </w:r>
      <w:r w:rsidR="002B77AE" w:rsidRPr="005B1D24">
        <w:t>ntries should carefully plan this</w:t>
      </w:r>
      <w:r w:rsidRPr="005B1D24">
        <w:t xml:space="preserve"> </w:t>
      </w:r>
      <w:r w:rsidR="00CF1B79" w:rsidRPr="005B1D24">
        <w:t>activity</w:t>
      </w:r>
      <w:r w:rsidRPr="005B1D24">
        <w:t xml:space="preserve">, and </w:t>
      </w:r>
      <w:r w:rsidR="002B77AE" w:rsidRPr="005B1D24">
        <w:t xml:space="preserve">several steps </w:t>
      </w:r>
      <w:r w:rsidRPr="005B1D24">
        <w:t xml:space="preserve">should </w:t>
      </w:r>
      <w:r w:rsidR="002B77AE" w:rsidRPr="005B1D24">
        <w:t xml:space="preserve">be undertaken by a small </w:t>
      </w:r>
      <w:r w:rsidR="002B77AE" w:rsidRPr="005B1D24">
        <w:rPr>
          <w:b/>
          <w:bCs/>
        </w:rPr>
        <w:t>working group (</w:t>
      </w:r>
      <w:r w:rsidR="00B30D08" w:rsidRPr="005B1D24">
        <w:rPr>
          <w:b/>
          <w:bCs/>
        </w:rPr>
        <w:t>3</w:t>
      </w:r>
      <w:r w:rsidR="0081125C">
        <w:rPr>
          <w:b/>
          <w:bCs/>
        </w:rPr>
        <w:t>–</w:t>
      </w:r>
      <w:r w:rsidR="00B30D08" w:rsidRPr="005B1D24">
        <w:rPr>
          <w:b/>
          <w:bCs/>
        </w:rPr>
        <w:t>5</w:t>
      </w:r>
      <w:r w:rsidR="002B77AE" w:rsidRPr="005B1D24">
        <w:rPr>
          <w:b/>
          <w:bCs/>
        </w:rPr>
        <w:t xml:space="preserve"> people)</w:t>
      </w:r>
      <w:r w:rsidR="002B77AE" w:rsidRPr="005B1D24">
        <w:t xml:space="preserve"> as soon as the workshop is scheduled</w:t>
      </w:r>
      <w:r w:rsidR="008663B4" w:rsidRPr="005B1D24">
        <w:t>. The following tasks w</w:t>
      </w:r>
      <w:r w:rsidR="0052056F">
        <w:t>ill</w:t>
      </w:r>
      <w:r w:rsidR="008663B4" w:rsidRPr="005B1D24">
        <w:t xml:space="preserve"> take at least 2 weeks.</w:t>
      </w:r>
      <w:r w:rsidR="002B77AE" w:rsidRPr="005B1D24">
        <w:t xml:space="preserve"> </w:t>
      </w:r>
      <w:r w:rsidR="00157498">
        <w:t>A checklist of pre-workshop actions for the STAR working group</w:t>
      </w:r>
      <w:r w:rsidR="00D8284C" w:rsidRPr="005B1D24">
        <w:t xml:space="preserve"> is </w:t>
      </w:r>
      <w:r w:rsidR="00E611A3">
        <w:t>given</w:t>
      </w:r>
      <w:r w:rsidR="00E611A3" w:rsidRPr="005B1D24">
        <w:t xml:space="preserve"> </w:t>
      </w:r>
      <w:r w:rsidR="00D8284C" w:rsidRPr="005B1D24">
        <w:t xml:space="preserve">in </w:t>
      </w:r>
      <w:r w:rsidR="00D8284C" w:rsidRPr="005B1D24">
        <w:rPr>
          <w:highlight w:val="yellow"/>
        </w:rPr>
        <w:t xml:space="preserve">Annex </w:t>
      </w:r>
      <w:r w:rsidR="005E7658" w:rsidRPr="005B1D24">
        <w:t>1</w:t>
      </w:r>
      <w:r w:rsidR="00D8284C" w:rsidRPr="005B1D24">
        <w:t>.</w:t>
      </w:r>
    </w:p>
    <w:p w:rsidR="007F7F9F" w:rsidRPr="005B1D24" w:rsidRDefault="002B77AE" w:rsidP="0099043E">
      <w:pPr>
        <w:pStyle w:val="ListParagraph"/>
        <w:numPr>
          <w:ilvl w:val="0"/>
          <w:numId w:val="12"/>
        </w:numPr>
      </w:pPr>
      <w:r w:rsidRPr="005B1D24">
        <w:t>I</w:t>
      </w:r>
      <w:r w:rsidR="000A09C8" w:rsidRPr="005B1D24">
        <w:t xml:space="preserve">dentify a key individual </w:t>
      </w:r>
      <w:r w:rsidR="007F7F9F" w:rsidRPr="005B1D24">
        <w:t>(</w:t>
      </w:r>
      <w:r w:rsidR="007F7F9F" w:rsidRPr="005B1D24">
        <w:rPr>
          <w:b/>
          <w:bCs/>
        </w:rPr>
        <w:t>the “facilitator”)</w:t>
      </w:r>
      <w:r w:rsidR="007F7F9F" w:rsidRPr="005B1D24">
        <w:t xml:space="preserve"> </w:t>
      </w:r>
      <w:r w:rsidR="000A09C8" w:rsidRPr="005B1D24">
        <w:t xml:space="preserve">to oversee and facilitate </w:t>
      </w:r>
      <w:r w:rsidR="00CF1B79" w:rsidRPr="005B1D24">
        <w:t>the different steps of the process</w:t>
      </w:r>
      <w:r w:rsidR="000A09C8" w:rsidRPr="005B1D24">
        <w:t xml:space="preserve">. </w:t>
      </w:r>
    </w:p>
    <w:p w:rsidR="007F7F9F" w:rsidRPr="005B1D24" w:rsidRDefault="007F7F9F" w:rsidP="0099043E">
      <w:pPr>
        <w:pStyle w:val="ListParagraph"/>
        <w:numPr>
          <w:ilvl w:val="0"/>
          <w:numId w:val="9"/>
        </w:numPr>
      </w:pPr>
      <w:r w:rsidRPr="005B1D24">
        <w:t>The identified facilitator must have a full understanding of the tool and enough contextual information on the country to guide the exercise.</w:t>
      </w:r>
    </w:p>
    <w:p w:rsidR="007F7F9F" w:rsidRPr="005B1D24" w:rsidRDefault="000A09C8" w:rsidP="0099043E">
      <w:pPr>
        <w:pStyle w:val="ListParagraph"/>
        <w:numPr>
          <w:ilvl w:val="0"/>
          <w:numId w:val="9"/>
        </w:numPr>
      </w:pPr>
      <w:r w:rsidRPr="005B1D24">
        <w:t>The facilitator will lead the methodology, and drive the assessment process using key sources of information and knowledge.</w:t>
      </w:r>
      <w:r w:rsidR="00CF1B79" w:rsidRPr="005B1D24">
        <w:t xml:space="preserve"> </w:t>
      </w:r>
    </w:p>
    <w:p w:rsidR="005E0298" w:rsidRPr="005B1D24" w:rsidRDefault="005E0298" w:rsidP="0099043E">
      <w:pPr>
        <w:pStyle w:val="ListParagraph"/>
        <w:numPr>
          <w:ilvl w:val="0"/>
          <w:numId w:val="9"/>
        </w:numPr>
      </w:pPr>
      <w:r w:rsidRPr="005B1D24">
        <w:t>The facil</w:t>
      </w:r>
      <w:r w:rsidR="00736D33" w:rsidRPr="005B1D24">
        <w:t xml:space="preserve">itator requires good moderation skills. </w:t>
      </w:r>
    </w:p>
    <w:p w:rsidR="002B77AE" w:rsidRPr="005B1D24" w:rsidRDefault="002B77AE" w:rsidP="002B77AE">
      <w:pPr>
        <w:pStyle w:val="ListParagraph"/>
        <w:ind w:left="781"/>
      </w:pPr>
    </w:p>
    <w:p w:rsidR="001A6261" w:rsidRPr="005B1D24" w:rsidRDefault="007B3FFD" w:rsidP="001A6261">
      <w:pPr>
        <w:pStyle w:val="ListParagraph"/>
        <w:numPr>
          <w:ilvl w:val="0"/>
          <w:numId w:val="12"/>
        </w:numPr>
      </w:pPr>
      <w:r w:rsidRPr="005B1D24">
        <w:t>Identify key</w:t>
      </w:r>
      <w:r w:rsidR="00B30D08" w:rsidRPr="005B1D24">
        <w:t xml:space="preserve"> technical</w:t>
      </w:r>
      <w:r w:rsidRPr="005B1D24">
        <w:t xml:space="preserve"> </w:t>
      </w:r>
      <w:r w:rsidR="007E124C" w:rsidRPr="005B1D24">
        <w:t>individuals (</w:t>
      </w:r>
      <w:r w:rsidR="007E124C" w:rsidRPr="005B1D24">
        <w:rPr>
          <w:b/>
          <w:bCs/>
        </w:rPr>
        <w:t>the “participants”</w:t>
      </w:r>
      <w:r w:rsidR="007E124C" w:rsidRPr="005B1D24">
        <w:t>)</w:t>
      </w:r>
      <w:r w:rsidRPr="005B1D24">
        <w:t xml:space="preserve"> for the workshop from key sectors</w:t>
      </w:r>
      <w:r w:rsidR="001A6261" w:rsidRPr="005B1D24">
        <w:t>. See the section on “How to select STAR workshop participants”</w:t>
      </w:r>
      <w:r w:rsidR="00A87F7A">
        <w:t>.</w:t>
      </w:r>
    </w:p>
    <w:p w:rsidR="007B3FFD" w:rsidRPr="005B1D24" w:rsidRDefault="007B3FFD" w:rsidP="0099043E">
      <w:pPr>
        <w:pStyle w:val="ListParagraph"/>
        <w:numPr>
          <w:ilvl w:val="0"/>
          <w:numId w:val="9"/>
        </w:numPr>
      </w:pPr>
      <w:r w:rsidRPr="005B1D24">
        <w:t xml:space="preserve">Health </w:t>
      </w:r>
      <w:r w:rsidR="00AD1246">
        <w:t>s</w:t>
      </w:r>
      <w:r w:rsidRPr="005B1D24">
        <w:t>ector</w:t>
      </w:r>
      <w:r w:rsidR="00904350">
        <w:t>.</w:t>
      </w:r>
    </w:p>
    <w:p w:rsidR="007B3FFD" w:rsidRPr="005B1D24" w:rsidRDefault="007B3FFD" w:rsidP="0099043E">
      <w:pPr>
        <w:pStyle w:val="ListParagraph"/>
        <w:numPr>
          <w:ilvl w:val="0"/>
          <w:numId w:val="9"/>
        </w:numPr>
      </w:pPr>
      <w:r w:rsidRPr="005B1D24">
        <w:t>Disaster management</w:t>
      </w:r>
      <w:r w:rsidR="00904350">
        <w:t>.</w:t>
      </w:r>
    </w:p>
    <w:p w:rsidR="007B3FFD" w:rsidRPr="005B1D24" w:rsidRDefault="007B3FFD" w:rsidP="0099043E">
      <w:pPr>
        <w:pStyle w:val="ListParagraph"/>
        <w:numPr>
          <w:ilvl w:val="0"/>
          <w:numId w:val="9"/>
        </w:numPr>
      </w:pPr>
      <w:r w:rsidRPr="005B1D24">
        <w:t>Agriculture and animal health</w:t>
      </w:r>
      <w:r w:rsidR="00904350">
        <w:t>.</w:t>
      </w:r>
    </w:p>
    <w:p w:rsidR="007B3FFD" w:rsidRPr="005B1D24" w:rsidRDefault="007B3FFD" w:rsidP="0099043E">
      <w:pPr>
        <w:pStyle w:val="ListParagraph"/>
        <w:numPr>
          <w:ilvl w:val="0"/>
          <w:numId w:val="9"/>
        </w:numPr>
      </w:pPr>
      <w:r w:rsidRPr="005B1D24">
        <w:t>Environment</w:t>
      </w:r>
      <w:r w:rsidR="00904350">
        <w:t>.</w:t>
      </w:r>
    </w:p>
    <w:p w:rsidR="007B3FFD" w:rsidRPr="005B1D24" w:rsidRDefault="007B3FFD" w:rsidP="0099043E">
      <w:pPr>
        <w:pStyle w:val="ListParagraph"/>
        <w:numPr>
          <w:ilvl w:val="0"/>
          <w:numId w:val="9"/>
        </w:numPr>
      </w:pPr>
      <w:r w:rsidRPr="005B1D24">
        <w:t>Civil defence or security</w:t>
      </w:r>
      <w:r w:rsidR="00904350">
        <w:t>.</w:t>
      </w:r>
    </w:p>
    <w:p w:rsidR="007B3FFD" w:rsidRPr="005B1D24" w:rsidRDefault="007B3FFD" w:rsidP="0099043E">
      <w:pPr>
        <w:pStyle w:val="ListParagraph"/>
        <w:numPr>
          <w:ilvl w:val="0"/>
          <w:numId w:val="9"/>
        </w:numPr>
      </w:pPr>
      <w:r w:rsidRPr="005B1D24">
        <w:t>Academia</w:t>
      </w:r>
      <w:r w:rsidR="00904350">
        <w:t>.</w:t>
      </w:r>
    </w:p>
    <w:p w:rsidR="007B3FFD" w:rsidRPr="005B1D24" w:rsidRDefault="007B3FFD" w:rsidP="007B3FFD">
      <w:pPr>
        <w:pStyle w:val="ListParagraph"/>
      </w:pPr>
    </w:p>
    <w:p w:rsidR="00DF46DB" w:rsidRPr="005B1D24" w:rsidRDefault="002B77AE" w:rsidP="0099043E">
      <w:pPr>
        <w:pStyle w:val="ListParagraph"/>
        <w:numPr>
          <w:ilvl w:val="0"/>
          <w:numId w:val="12"/>
        </w:numPr>
      </w:pPr>
      <w:r w:rsidRPr="005B1D24">
        <w:t xml:space="preserve">Collect and analyse </w:t>
      </w:r>
      <w:r w:rsidR="007E124C" w:rsidRPr="005B1D24">
        <w:t>available information (</w:t>
      </w:r>
      <w:r w:rsidR="007E124C" w:rsidRPr="005B1D24">
        <w:rPr>
          <w:b/>
          <w:bCs/>
        </w:rPr>
        <w:t>the “data”)</w:t>
      </w:r>
      <w:r w:rsidRPr="005B1D24">
        <w:t>.</w:t>
      </w:r>
    </w:p>
    <w:p w:rsidR="007B3FFD" w:rsidRPr="005B1D24" w:rsidRDefault="007B3FFD" w:rsidP="0030691D">
      <w:pPr>
        <w:pStyle w:val="ListParagraph"/>
        <w:numPr>
          <w:ilvl w:val="0"/>
          <w:numId w:val="9"/>
        </w:numPr>
      </w:pPr>
      <w:r w:rsidRPr="005B1D24">
        <w:t>Previously conducted public health risk profiles</w:t>
      </w:r>
      <w:r w:rsidR="0030691D" w:rsidRPr="005B1D24">
        <w:t>, vulnerability and risk assessments</w:t>
      </w:r>
      <w:r w:rsidRPr="005B1D24">
        <w:t xml:space="preserve"> of the country</w:t>
      </w:r>
      <w:r w:rsidR="00A87F7A">
        <w:t>.</w:t>
      </w:r>
    </w:p>
    <w:p w:rsidR="007B3FFD" w:rsidRPr="005B1D24" w:rsidRDefault="007B3FFD" w:rsidP="00B30D08">
      <w:pPr>
        <w:pStyle w:val="ListParagraph"/>
        <w:numPr>
          <w:ilvl w:val="0"/>
          <w:numId w:val="9"/>
        </w:numPr>
      </w:pPr>
      <w:r w:rsidRPr="005B1D24">
        <w:t xml:space="preserve">Previous public health assessments, such as the </w:t>
      </w:r>
      <w:r w:rsidR="00AD1246">
        <w:t>c</w:t>
      </w:r>
      <w:r w:rsidR="0030691D" w:rsidRPr="005B1D24">
        <w:t xml:space="preserve">ountry </w:t>
      </w:r>
      <w:r w:rsidR="00AD1246">
        <w:t>c</w:t>
      </w:r>
      <w:r w:rsidR="0030691D" w:rsidRPr="005B1D24">
        <w:t xml:space="preserve">apacity </w:t>
      </w:r>
      <w:r w:rsidR="00AD1246">
        <w:t>a</w:t>
      </w:r>
      <w:r w:rsidR="0030691D" w:rsidRPr="005B1D24">
        <w:t xml:space="preserve">ssessments, </w:t>
      </w:r>
      <w:r w:rsidRPr="005B1D24">
        <w:t>IHR assessments</w:t>
      </w:r>
      <w:r w:rsidR="00B30D08" w:rsidRPr="005B1D24">
        <w:t xml:space="preserve"> conducted under the IHR </w:t>
      </w:r>
      <w:r w:rsidR="00AD1246">
        <w:t xml:space="preserve">(2005) </w:t>
      </w:r>
      <w:r w:rsidR="0074734E">
        <w:t>m</w:t>
      </w:r>
      <w:r w:rsidR="00B30D08" w:rsidRPr="005B1D24">
        <w:t xml:space="preserve">onitoring and </w:t>
      </w:r>
      <w:r w:rsidR="0074734E">
        <w:t>e</w:t>
      </w:r>
      <w:r w:rsidR="00B30D08" w:rsidRPr="005B1D24">
        <w:t xml:space="preserve">valuation framework </w:t>
      </w:r>
      <w:r w:rsidR="001C4B44">
        <w:t>(</w:t>
      </w:r>
      <w:r w:rsidR="00B30D08" w:rsidRPr="005B1D24">
        <w:t>such as Self or Joint External Evaluations, After Action Reviews</w:t>
      </w:r>
      <w:r w:rsidRPr="005B1D24">
        <w:t xml:space="preserve"> </w:t>
      </w:r>
      <w:r w:rsidR="00B30D08" w:rsidRPr="005B1D24">
        <w:t>and simulation exercise reports</w:t>
      </w:r>
      <w:r w:rsidR="001C4B44">
        <w:t>)</w:t>
      </w:r>
      <w:r w:rsidRPr="005B1D24">
        <w:t>.</w:t>
      </w:r>
    </w:p>
    <w:p w:rsidR="007B3FFD" w:rsidRPr="005B1D24" w:rsidRDefault="007B3FFD" w:rsidP="00B30D08">
      <w:pPr>
        <w:pStyle w:val="ListParagraph"/>
        <w:numPr>
          <w:ilvl w:val="0"/>
          <w:numId w:val="9"/>
        </w:numPr>
      </w:pPr>
      <w:r w:rsidRPr="005B1D24">
        <w:t>Health systems assessment information</w:t>
      </w:r>
      <w:r w:rsidR="00A87F7A">
        <w:t>.</w:t>
      </w:r>
    </w:p>
    <w:p w:rsidR="007B3FFD" w:rsidRPr="005B1D24" w:rsidRDefault="007B3FFD" w:rsidP="0030691D">
      <w:pPr>
        <w:pStyle w:val="ListParagraph"/>
        <w:numPr>
          <w:ilvl w:val="0"/>
          <w:numId w:val="9"/>
        </w:numPr>
      </w:pPr>
      <w:r w:rsidRPr="005B1D24">
        <w:t xml:space="preserve">Hospital </w:t>
      </w:r>
      <w:r w:rsidR="0030691D" w:rsidRPr="005B1D24">
        <w:t>Safety</w:t>
      </w:r>
      <w:r w:rsidRPr="005B1D24">
        <w:t xml:space="preserve"> </w:t>
      </w:r>
      <w:r w:rsidR="0030691D" w:rsidRPr="005B1D24">
        <w:t>Index</w:t>
      </w:r>
      <w:r w:rsidRPr="005B1D24">
        <w:t xml:space="preserve"> reports</w:t>
      </w:r>
      <w:r w:rsidR="0030691D" w:rsidRPr="001C4B44">
        <w:t xml:space="preserve">, </w:t>
      </w:r>
      <w:r w:rsidR="00A35613" w:rsidRPr="00587975">
        <w:t>Health Resources Availability Monitoring System</w:t>
      </w:r>
      <w:r w:rsidR="001C4B44" w:rsidRPr="004E1FA7">
        <w:rPr>
          <w:sz w:val="24"/>
          <w:szCs w:val="24"/>
        </w:rPr>
        <w:t xml:space="preserve"> </w:t>
      </w:r>
      <w:r w:rsidR="001C4B44">
        <w:rPr>
          <w:sz w:val="24"/>
          <w:szCs w:val="24"/>
        </w:rPr>
        <w:t>(</w:t>
      </w:r>
      <w:r w:rsidR="0030691D" w:rsidRPr="005B1D24">
        <w:t>HeRAMs</w:t>
      </w:r>
      <w:r w:rsidR="001C4B44">
        <w:t>)</w:t>
      </w:r>
      <w:r w:rsidR="0030691D" w:rsidRPr="005B1D24">
        <w:t xml:space="preserve"> data. </w:t>
      </w:r>
    </w:p>
    <w:p w:rsidR="007B3FFD" w:rsidRPr="005B1D24" w:rsidRDefault="007B3FFD" w:rsidP="0030691D">
      <w:pPr>
        <w:pStyle w:val="ListParagraph"/>
        <w:numPr>
          <w:ilvl w:val="0"/>
          <w:numId w:val="9"/>
        </w:numPr>
      </w:pPr>
      <w:r w:rsidRPr="005B1D24">
        <w:t xml:space="preserve">Existing emergency </w:t>
      </w:r>
      <w:r w:rsidR="0030691D" w:rsidRPr="005B1D24">
        <w:t>preparedness and response plans.</w:t>
      </w:r>
    </w:p>
    <w:p w:rsidR="007B3FFD" w:rsidRPr="005B1D24" w:rsidRDefault="007B3FFD" w:rsidP="0099043E">
      <w:pPr>
        <w:pStyle w:val="ListParagraph"/>
        <w:numPr>
          <w:ilvl w:val="0"/>
          <w:numId w:val="9"/>
        </w:numPr>
      </w:pPr>
      <w:r w:rsidRPr="005B1D24">
        <w:t>Reviews and lessons learned documents from previous emergencies – for health sector and overall data</w:t>
      </w:r>
      <w:r w:rsidR="00A87F7A">
        <w:t>.</w:t>
      </w:r>
    </w:p>
    <w:p w:rsidR="007B3FFD" w:rsidRPr="005B1D24" w:rsidRDefault="007B3FFD" w:rsidP="0099043E">
      <w:pPr>
        <w:pStyle w:val="ListParagraph"/>
        <w:numPr>
          <w:ilvl w:val="0"/>
          <w:numId w:val="9"/>
        </w:numPr>
      </w:pPr>
      <w:r w:rsidRPr="005B1D24">
        <w:t>Existing generic resources providing risk information, e.g. long</w:t>
      </w:r>
      <w:r w:rsidR="001C4B44">
        <w:t>-</w:t>
      </w:r>
      <w:r w:rsidRPr="005B1D24">
        <w:t>range weather forecasts, population behavioural patterns,</w:t>
      </w:r>
      <w:r w:rsidR="00F642DC" w:rsidRPr="005B1D24">
        <w:t xml:space="preserve"> traveller statistics,</w:t>
      </w:r>
      <w:r w:rsidRPr="005B1D24">
        <w:t xml:space="preserve"> environmental conditions</w:t>
      </w:r>
      <w:r w:rsidR="00A87F7A">
        <w:t>.</w:t>
      </w:r>
    </w:p>
    <w:p w:rsidR="007B3FFD" w:rsidRPr="005B1D24" w:rsidRDefault="007B3FFD" w:rsidP="0099043E">
      <w:pPr>
        <w:pStyle w:val="ListParagraph"/>
        <w:numPr>
          <w:ilvl w:val="0"/>
          <w:numId w:val="9"/>
        </w:numPr>
      </w:pPr>
      <w:r w:rsidRPr="005B1D24">
        <w:t>Existing and publically available risk-specific resources e.g. vector transmission mechanisms, land coverage and use patterns</w:t>
      </w:r>
      <w:r w:rsidR="00A87F7A">
        <w:t>.</w:t>
      </w:r>
    </w:p>
    <w:p w:rsidR="002B77AE" w:rsidRPr="005B1D24" w:rsidRDefault="007B3FFD" w:rsidP="0099043E">
      <w:pPr>
        <w:pStyle w:val="ListParagraph"/>
        <w:numPr>
          <w:ilvl w:val="0"/>
          <w:numId w:val="9"/>
        </w:numPr>
      </w:pPr>
      <w:r w:rsidRPr="005B1D24">
        <w:t>Other sources of data on risk and vulnerability (e.g. INFORM, D</w:t>
      </w:r>
      <w:r w:rsidR="00380F6E">
        <w:t>es</w:t>
      </w:r>
      <w:r w:rsidRPr="005B1D24">
        <w:t>I</w:t>
      </w:r>
      <w:r w:rsidR="00380F6E">
        <w:t>nventar</w:t>
      </w:r>
      <w:r w:rsidRPr="005B1D24">
        <w:t>).</w:t>
      </w:r>
    </w:p>
    <w:p w:rsidR="008663B4" w:rsidRPr="005B1D24" w:rsidRDefault="008663B4" w:rsidP="008663B4">
      <w:pPr>
        <w:pStyle w:val="ListParagraph"/>
        <w:ind w:left="781"/>
      </w:pPr>
    </w:p>
    <w:p w:rsidR="00F71C17" w:rsidRPr="005B1D24" w:rsidRDefault="007A492B" w:rsidP="00F71C17">
      <w:pPr>
        <w:pStyle w:val="ListParagraph"/>
        <w:numPr>
          <w:ilvl w:val="0"/>
          <w:numId w:val="12"/>
        </w:numPr>
      </w:pPr>
      <w:r w:rsidRPr="005B1D24">
        <w:t>Prepare</w:t>
      </w:r>
      <w:r w:rsidR="00F71C17" w:rsidRPr="005B1D24">
        <w:t xml:space="preserve"> the data and initial hazard list to be used during the workshop.</w:t>
      </w:r>
    </w:p>
    <w:p w:rsidR="00F71C17" w:rsidRPr="005B1D24" w:rsidRDefault="00F71C17" w:rsidP="00F71C17">
      <w:pPr>
        <w:pStyle w:val="ListParagraph"/>
        <w:numPr>
          <w:ilvl w:val="0"/>
          <w:numId w:val="9"/>
        </w:numPr>
      </w:pPr>
      <w:r w:rsidRPr="005B1D24">
        <w:lastRenderedPageBreak/>
        <w:t>List the relevant data sources used.</w:t>
      </w:r>
    </w:p>
    <w:p w:rsidR="00F71C17" w:rsidRPr="005B1D24" w:rsidRDefault="00F71C17" w:rsidP="00F71C17">
      <w:pPr>
        <w:pStyle w:val="ListParagraph"/>
        <w:numPr>
          <w:ilvl w:val="0"/>
          <w:numId w:val="9"/>
        </w:numPr>
      </w:pPr>
      <w:r w:rsidRPr="005B1D24">
        <w:t>Present a list of hazards that will be the starting point of the workshop.</w:t>
      </w:r>
    </w:p>
    <w:p w:rsidR="00F71C17" w:rsidRPr="005B1D24" w:rsidRDefault="00F71C17" w:rsidP="00F71C17">
      <w:pPr>
        <w:pStyle w:val="ListParagraph"/>
        <w:numPr>
          <w:ilvl w:val="0"/>
          <w:numId w:val="9"/>
        </w:numPr>
      </w:pPr>
      <w:r w:rsidRPr="005B1D24">
        <w:t>For each hazard, present available data for the country.</w:t>
      </w:r>
    </w:p>
    <w:p w:rsidR="00F71C17" w:rsidRPr="005B1D24" w:rsidRDefault="00F71C17" w:rsidP="00F71C17">
      <w:pPr>
        <w:pStyle w:val="ListParagraph"/>
        <w:numPr>
          <w:ilvl w:val="0"/>
          <w:numId w:val="9"/>
        </w:numPr>
      </w:pPr>
      <w:r w:rsidRPr="005B1D24">
        <w:t>Share with participants ahead of the workshop.</w:t>
      </w:r>
    </w:p>
    <w:p w:rsidR="00F71C17" w:rsidRPr="005B1D24" w:rsidRDefault="00F71C17" w:rsidP="00F71C17">
      <w:pPr>
        <w:pStyle w:val="ListParagraph"/>
        <w:ind w:left="781"/>
      </w:pPr>
    </w:p>
    <w:p w:rsidR="007E124C" w:rsidRPr="005B1D24" w:rsidRDefault="007E124C" w:rsidP="001655E2">
      <w:pPr>
        <w:pStyle w:val="Heading3"/>
        <w:numPr>
          <w:ilvl w:val="0"/>
          <w:numId w:val="0"/>
        </w:numPr>
        <w:ind w:left="720"/>
      </w:pPr>
      <w:bookmarkStart w:id="15" w:name="_Toc511235553"/>
      <w:r w:rsidRPr="005B1D24">
        <w:t>DURING the workshop</w:t>
      </w:r>
      <w:bookmarkEnd w:id="15"/>
    </w:p>
    <w:p w:rsidR="008663B4" w:rsidRPr="005B1D24" w:rsidRDefault="00C206B6" w:rsidP="005E7658">
      <w:r w:rsidRPr="005B1D24">
        <w:t xml:space="preserve">The STAR workshop will take place over </w:t>
      </w:r>
      <w:r w:rsidR="00E049E3">
        <w:t>2</w:t>
      </w:r>
      <w:r w:rsidR="00E049E3" w:rsidRPr="005B1D24">
        <w:t xml:space="preserve"> </w:t>
      </w:r>
      <w:r w:rsidR="00321877" w:rsidRPr="005B1D24">
        <w:t xml:space="preserve">or </w:t>
      </w:r>
      <w:r w:rsidR="00E049E3">
        <w:t>3</w:t>
      </w:r>
      <w:r w:rsidR="00E049E3" w:rsidRPr="005B1D24">
        <w:t xml:space="preserve"> </w:t>
      </w:r>
      <w:r w:rsidRPr="005B1D24">
        <w:t xml:space="preserve">full days, and will involve a mix of methods. </w:t>
      </w:r>
      <w:r w:rsidR="00B10AA2">
        <w:t xml:space="preserve">The workshop agenda </w:t>
      </w:r>
      <w:r w:rsidR="00321877" w:rsidRPr="005B1D24">
        <w:t>should include the following activities</w:t>
      </w:r>
      <w:r w:rsidR="00B10AA2">
        <w:t xml:space="preserve"> (a</w:t>
      </w:r>
      <w:r w:rsidR="00B10AA2" w:rsidRPr="005B1D24">
        <w:t xml:space="preserve"> template agenda is available in </w:t>
      </w:r>
      <w:r w:rsidR="00B10AA2" w:rsidRPr="005B1D24">
        <w:rPr>
          <w:highlight w:val="yellow"/>
        </w:rPr>
        <w:t>Annex 2</w:t>
      </w:r>
      <w:r w:rsidR="00B10AA2">
        <w:t>)</w:t>
      </w:r>
      <w:r w:rsidR="00321877" w:rsidRPr="005B1D24">
        <w:t>.</w:t>
      </w:r>
    </w:p>
    <w:p w:rsidR="00C206B6" w:rsidRPr="005B1D24" w:rsidRDefault="00C206B6" w:rsidP="0099043E">
      <w:pPr>
        <w:pStyle w:val="ListParagraph"/>
        <w:numPr>
          <w:ilvl w:val="0"/>
          <w:numId w:val="13"/>
        </w:numPr>
      </w:pPr>
      <w:r w:rsidRPr="005B1D24">
        <w:rPr>
          <w:b/>
          <w:bCs/>
        </w:rPr>
        <w:t xml:space="preserve">Introduction of </w:t>
      </w:r>
      <w:r w:rsidR="00B10AA2">
        <w:rPr>
          <w:b/>
          <w:bCs/>
        </w:rPr>
        <w:t xml:space="preserve">the </w:t>
      </w:r>
      <w:r w:rsidRPr="005B1D24">
        <w:rPr>
          <w:b/>
          <w:bCs/>
        </w:rPr>
        <w:t>STAR method</w:t>
      </w:r>
      <w:r w:rsidRPr="005B1D24">
        <w:t xml:space="preserve"> </w:t>
      </w:r>
    </w:p>
    <w:p w:rsidR="0083352C" w:rsidRPr="005B1D24" w:rsidRDefault="008347A5" w:rsidP="0099043E">
      <w:pPr>
        <w:pStyle w:val="ListParagraph"/>
        <w:numPr>
          <w:ilvl w:val="0"/>
          <w:numId w:val="9"/>
        </w:numPr>
      </w:pPr>
      <w:r w:rsidRPr="005B1D24">
        <w:t>Presentation of the objectives of the workshop.</w:t>
      </w:r>
    </w:p>
    <w:p w:rsidR="008347A5" w:rsidRPr="005B1D24" w:rsidRDefault="008347A5" w:rsidP="0099043E">
      <w:pPr>
        <w:pStyle w:val="ListParagraph"/>
        <w:numPr>
          <w:ilvl w:val="0"/>
          <w:numId w:val="9"/>
        </w:numPr>
      </w:pPr>
      <w:r w:rsidRPr="005B1D24">
        <w:t xml:space="preserve">Introduction to </w:t>
      </w:r>
      <w:r w:rsidR="008A15FF">
        <w:t>r</w:t>
      </w:r>
      <w:r w:rsidRPr="005B1D24">
        <w:t xml:space="preserve">isk </w:t>
      </w:r>
      <w:r w:rsidR="008A15FF">
        <w:t>a</w:t>
      </w:r>
      <w:r w:rsidRPr="005B1D24">
        <w:t>ssessment.</w:t>
      </w:r>
    </w:p>
    <w:p w:rsidR="008347A5" w:rsidRPr="005B1D24" w:rsidRDefault="008347A5" w:rsidP="0099043E">
      <w:pPr>
        <w:pStyle w:val="ListParagraph"/>
        <w:numPr>
          <w:ilvl w:val="0"/>
          <w:numId w:val="9"/>
        </w:numPr>
      </w:pPr>
      <w:r w:rsidRPr="005B1D24">
        <w:t>Presentation of the methodology.</w:t>
      </w:r>
    </w:p>
    <w:p w:rsidR="008347A5" w:rsidRPr="005B1D24" w:rsidRDefault="008347A5" w:rsidP="008347A5">
      <w:pPr>
        <w:pStyle w:val="ListParagraph"/>
        <w:ind w:left="781"/>
      </w:pPr>
    </w:p>
    <w:p w:rsidR="00C206B6" w:rsidRPr="005B1D24" w:rsidRDefault="00C206B6" w:rsidP="00321877">
      <w:pPr>
        <w:pStyle w:val="ListParagraph"/>
        <w:numPr>
          <w:ilvl w:val="0"/>
          <w:numId w:val="13"/>
        </w:numPr>
      </w:pPr>
      <w:r w:rsidRPr="005B1D24">
        <w:rPr>
          <w:b/>
          <w:bCs/>
        </w:rPr>
        <w:t>Presentation of the baseline data</w:t>
      </w:r>
      <w:r w:rsidRPr="005B1D24">
        <w:t xml:space="preserve"> </w:t>
      </w:r>
    </w:p>
    <w:p w:rsidR="0083352C" w:rsidRPr="005B1D24" w:rsidRDefault="008347A5" w:rsidP="0099043E">
      <w:pPr>
        <w:pStyle w:val="ListParagraph"/>
        <w:numPr>
          <w:ilvl w:val="0"/>
          <w:numId w:val="9"/>
        </w:numPr>
      </w:pPr>
      <w:r w:rsidRPr="005B1D24">
        <w:t>Description of the datasets used.</w:t>
      </w:r>
    </w:p>
    <w:p w:rsidR="008347A5" w:rsidRPr="005B1D24" w:rsidRDefault="008347A5" w:rsidP="0099043E">
      <w:pPr>
        <w:pStyle w:val="ListParagraph"/>
        <w:numPr>
          <w:ilvl w:val="0"/>
          <w:numId w:val="9"/>
        </w:numPr>
      </w:pPr>
      <w:r w:rsidRPr="005B1D24">
        <w:t>Presentation of the initial hazard list.</w:t>
      </w:r>
    </w:p>
    <w:p w:rsidR="008347A5" w:rsidRPr="005B1D24" w:rsidRDefault="008347A5" w:rsidP="0099043E">
      <w:pPr>
        <w:pStyle w:val="ListParagraph"/>
        <w:numPr>
          <w:ilvl w:val="0"/>
          <w:numId w:val="9"/>
        </w:numPr>
      </w:pPr>
      <w:r w:rsidRPr="005B1D24">
        <w:t>Identification of any missing datasets.</w:t>
      </w:r>
    </w:p>
    <w:p w:rsidR="008347A5" w:rsidRPr="005B1D24" w:rsidRDefault="008347A5" w:rsidP="008347A5">
      <w:pPr>
        <w:pStyle w:val="ListParagraph"/>
        <w:ind w:left="781"/>
      </w:pPr>
    </w:p>
    <w:p w:rsidR="00C206B6" w:rsidRPr="005B1D24" w:rsidRDefault="00C206B6" w:rsidP="00321877">
      <w:pPr>
        <w:pStyle w:val="ListParagraph"/>
        <w:numPr>
          <w:ilvl w:val="0"/>
          <w:numId w:val="13"/>
        </w:numPr>
      </w:pPr>
      <w:r w:rsidRPr="005B1D24">
        <w:rPr>
          <w:b/>
          <w:bCs/>
        </w:rPr>
        <w:t>Implementation of the STAR method</w:t>
      </w:r>
      <w:r w:rsidR="008347A5" w:rsidRPr="005B1D24">
        <w:t xml:space="preserve"> </w:t>
      </w:r>
    </w:p>
    <w:p w:rsidR="007D3AA9" w:rsidRPr="005B1D24" w:rsidRDefault="007D3AA9" w:rsidP="007D3AA9">
      <w:pPr>
        <w:pStyle w:val="ListParagraph"/>
      </w:pPr>
      <w:r w:rsidRPr="005B1D24">
        <w:t xml:space="preserve">The facilitator uses the </w:t>
      </w:r>
      <w:r w:rsidR="008A15FF">
        <w:t>E</w:t>
      </w:r>
      <w:r w:rsidRPr="005B1D24">
        <w:t>xcel tool to collect and codify qualitative data produced during the discussions by participants</w:t>
      </w:r>
      <w:r w:rsidR="008A15FF">
        <w:t>.</w:t>
      </w:r>
    </w:p>
    <w:p w:rsidR="007D3AA9" w:rsidRPr="005B1D24" w:rsidRDefault="007D3AA9" w:rsidP="007D3AA9">
      <w:pPr>
        <w:pStyle w:val="ListParagraph"/>
      </w:pPr>
    </w:p>
    <w:p w:rsidR="00C206B6" w:rsidRPr="005B1D24" w:rsidRDefault="0083352C" w:rsidP="00321877">
      <w:pPr>
        <w:pStyle w:val="ListParagraph"/>
        <w:numPr>
          <w:ilvl w:val="0"/>
          <w:numId w:val="9"/>
        </w:numPr>
      </w:pPr>
      <w:r w:rsidRPr="005B1D24">
        <w:t xml:space="preserve">Step 1: Hazard and </w:t>
      </w:r>
      <w:r w:rsidR="008A15FF">
        <w:t>e</w:t>
      </w:r>
      <w:r w:rsidRPr="005B1D24">
        <w:t>xposure</w:t>
      </w:r>
      <w:r w:rsidR="008347A5" w:rsidRPr="005B1D24">
        <w:t xml:space="preserve"> </w:t>
      </w:r>
    </w:p>
    <w:p w:rsidR="0083352C" w:rsidRPr="005B1D24" w:rsidRDefault="0083352C" w:rsidP="00321877">
      <w:pPr>
        <w:pStyle w:val="ListParagraph"/>
        <w:numPr>
          <w:ilvl w:val="0"/>
          <w:numId w:val="9"/>
        </w:numPr>
      </w:pPr>
      <w:r w:rsidRPr="005B1D24">
        <w:t>Step 2: Likelihood</w:t>
      </w:r>
      <w:r w:rsidR="008347A5" w:rsidRPr="005B1D24">
        <w:t xml:space="preserve"> </w:t>
      </w:r>
    </w:p>
    <w:p w:rsidR="0083352C" w:rsidRPr="005B1D24" w:rsidRDefault="0083352C" w:rsidP="00321877">
      <w:pPr>
        <w:pStyle w:val="ListParagraph"/>
        <w:numPr>
          <w:ilvl w:val="0"/>
          <w:numId w:val="9"/>
        </w:numPr>
      </w:pPr>
      <w:r w:rsidRPr="005B1D24">
        <w:t xml:space="preserve">Step 3: Vulnerability and </w:t>
      </w:r>
      <w:r w:rsidR="008A15FF">
        <w:t>c</w:t>
      </w:r>
      <w:r w:rsidRPr="005B1D24">
        <w:t xml:space="preserve">oping </w:t>
      </w:r>
      <w:r w:rsidR="008A15FF">
        <w:t>c</w:t>
      </w:r>
      <w:r w:rsidRPr="005B1D24">
        <w:t>apacity</w:t>
      </w:r>
      <w:r w:rsidR="00321877" w:rsidRPr="005B1D24">
        <w:t xml:space="preserve"> </w:t>
      </w:r>
    </w:p>
    <w:p w:rsidR="0083352C" w:rsidRPr="005B1D24" w:rsidRDefault="0083352C" w:rsidP="0099043E">
      <w:pPr>
        <w:pStyle w:val="ListParagraph"/>
        <w:numPr>
          <w:ilvl w:val="0"/>
          <w:numId w:val="9"/>
        </w:numPr>
      </w:pPr>
      <w:r w:rsidRPr="005B1D24">
        <w:t xml:space="preserve">Step 4: Risk </w:t>
      </w:r>
      <w:r w:rsidR="008A15FF">
        <w:t>r</w:t>
      </w:r>
      <w:r w:rsidRPr="005B1D24">
        <w:t>anking</w:t>
      </w:r>
      <w:r w:rsidR="00901BC5" w:rsidRPr="005B1D24">
        <w:t xml:space="preserve"> </w:t>
      </w:r>
    </w:p>
    <w:p w:rsidR="0083352C" w:rsidRPr="005B1D24" w:rsidRDefault="0083352C" w:rsidP="0099043E">
      <w:pPr>
        <w:pStyle w:val="ListParagraph"/>
        <w:numPr>
          <w:ilvl w:val="0"/>
          <w:numId w:val="9"/>
        </w:numPr>
      </w:pPr>
      <w:r w:rsidRPr="005B1D24">
        <w:t xml:space="preserve">Step 5: Emergency </w:t>
      </w:r>
      <w:r w:rsidR="008A15FF">
        <w:t>p</w:t>
      </w:r>
      <w:r w:rsidRPr="005B1D24">
        <w:t xml:space="preserve">reparedness </w:t>
      </w:r>
      <w:r w:rsidR="008A15FF">
        <w:t>a</w:t>
      </w:r>
      <w:r w:rsidRPr="005B1D24">
        <w:t>ctions</w:t>
      </w:r>
      <w:r w:rsidR="00305A10" w:rsidRPr="005B1D24">
        <w:t xml:space="preserve"> </w:t>
      </w:r>
    </w:p>
    <w:p w:rsidR="0083352C" w:rsidRPr="005B1D24" w:rsidRDefault="0083352C" w:rsidP="0083352C">
      <w:pPr>
        <w:pStyle w:val="ListParagraph"/>
        <w:ind w:left="781"/>
      </w:pPr>
    </w:p>
    <w:p w:rsidR="0083352C" w:rsidRPr="005B1D24" w:rsidRDefault="0083352C" w:rsidP="0099043E">
      <w:pPr>
        <w:pStyle w:val="ListParagraph"/>
        <w:numPr>
          <w:ilvl w:val="0"/>
          <w:numId w:val="13"/>
        </w:numPr>
        <w:rPr>
          <w:b/>
          <w:bCs/>
        </w:rPr>
      </w:pPr>
      <w:r w:rsidRPr="005B1D24">
        <w:rPr>
          <w:b/>
          <w:bCs/>
        </w:rPr>
        <w:t>Determination of next steps</w:t>
      </w:r>
    </w:p>
    <w:p w:rsidR="008347A5" w:rsidRPr="005B1D24" w:rsidRDefault="00484D2E" w:rsidP="0099043E">
      <w:pPr>
        <w:pStyle w:val="ListParagraph"/>
        <w:numPr>
          <w:ilvl w:val="0"/>
          <w:numId w:val="9"/>
        </w:numPr>
      </w:pPr>
      <w:r w:rsidRPr="005B1D24">
        <w:t>Workplan for emergency preparedness actions</w:t>
      </w:r>
      <w:r w:rsidR="007D3AA9" w:rsidRPr="005B1D24">
        <w:t xml:space="preserve"> (including contingency planning,</w:t>
      </w:r>
      <w:r w:rsidR="007725DB" w:rsidRPr="005B1D24">
        <w:t xml:space="preserve"> vulnerability </w:t>
      </w:r>
      <w:r w:rsidR="00BB3991">
        <w:t>and</w:t>
      </w:r>
      <w:r w:rsidR="00BB3991" w:rsidRPr="005B1D24">
        <w:t xml:space="preserve"> </w:t>
      </w:r>
      <w:r w:rsidR="007725DB" w:rsidRPr="005B1D24">
        <w:t>risk mapping for priority hazards,</w:t>
      </w:r>
      <w:r w:rsidR="007D3AA9" w:rsidRPr="005B1D24">
        <w:t xml:space="preserve"> enhanced surveillance, vaccination, risk communication</w:t>
      </w:r>
      <w:r w:rsidR="00BB3991">
        <w:t>,</w:t>
      </w:r>
      <w:r w:rsidR="007D3AA9" w:rsidRPr="005B1D24">
        <w:t xml:space="preserve"> etc.)</w:t>
      </w:r>
      <w:r w:rsidR="008F1616">
        <w:t>.</w:t>
      </w:r>
    </w:p>
    <w:p w:rsidR="00484D2E" w:rsidRPr="005B1D24" w:rsidRDefault="00484D2E" w:rsidP="0099043E">
      <w:pPr>
        <w:pStyle w:val="ListParagraph"/>
        <w:numPr>
          <w:ilvl w:val="0"/>
          <w:numId w:val="9"/>
        </w:numPr>
      </w:pPr>
      <w:r w:rsidRPr="005B1D24">
        <w:t>Planning routine review schedule</w:t>
      </w:r>
      <w:r w:rsidR="008F1616">
        <w:t>.</w:t>
      </w:r>
      <w:r w:rsidRPr="005B1D24">
        <w:t xml:space="preserve"> </w:t>
      </w:r>
    </w:p>
    <w:p w:rsidR="008347A5" w:rsidRPr="005B1D24" w:rsidRDefault="005257BC" w:rsidP="0099043E">
      <w:pPr>
        <w:pStyle w:val="ListParagraph"/>
        <w:numPr>
          <w:ilvl w:val="0"/>
          <w:numId w:val="9"/>
        </w:numPr>
      </w:pPr>
      <w:r w:rsidRPr="005B1D24">
        <w:t>Sharing of results.</w:t>
      </w:r>
    </w:p>
    <w:p w:rsidR="00D106FE" w:rsidRPr="005B1D24" w:rsidRDefault="00D106FE" w:rsidP="0099043E">
      <w:pPr>
        <w:pStyle w:val="ListParagraph"/>
        <w:numPr>
          <w:ilvl w:val="0"/>
          <w:numId w:val="9"/>
        </w:numPr>
      </w:pPr>
      <w:r w:rsidRPr="005B1D24">
        <w:t xml:space="preserve">Use of the STAR results in other processes or assessments e.g. VRAM, </w:t>
      </w:r>
      <w:r w:rsidR="00BB3991">
        <w:t>c</w:t>
      </w:r>
      <w:r w:rsidRPr="005B1D24">
        <w:t xml:space="preserve">apacity </w:t>
      </w:r>
      <w:r w:rsidR="00BB3991">
        <w:t>a</w:t>
      </w:r>
      <w:r w:rsidRPr="005B1D24">
        <w:t xml:space="preserve">ssessments, </w:t>
      </w:r>
      <w:r w:rsidR="00BB3991">
        <w:t>e</w:t>
      </w:r>
      <w:r w:rsidRPr="005B1D24">
        <w:t>valuations, etc.</w:t>
      </w:r>
    </w:p>
    <w:p w:rsidR="00D63E62" w:rsidRPr="005B1D24" w:rsidRDefault="00D63E62" w:rsidP="00D63E62">
      <w:pPr>
        <w:pStyle w:val="ListParagraph"/>
        <w:rPr>
          <w:b/>
          <w:bCs/>
        </w:rPr>
      </w:pPr>
    </w:p>
    <w:p w:rsidR="00D63E62" w:rsidRPr="005B1D24" w:rsidRDefault="00D63E62" w:rsidP="00D63E62">
      <w:pPr>
        <w:pStyle w:val="ListParagraph"/>
        <w:numPr>
          <w:ilvl w:val="0"/>
          <w:numId w:val="13"/>
        </w:numPr>
        <w:rPr>
          <w:b/>
          <w:bCs/>
        </w:rPr>
      </w:pPr>
      <w:r w:rsidRPr="005B1D24">
        <w:rPr>
          <w:b/>
          <w:bCs/>
        </w:rPr>
        <w:t>Validation</w:t>
      </w:r>
    </w:p>
    <w:p w:rsidR="00D63E62" w:rsidRPr="005B1D24" w:rsidRDefault="00D63E62" w:rsidP="00D63E62">
      <w:pPr>
        <w:pStyle w:val="ListParagraph"/>
        <w:numPr>
          <w:ilvl w:val="0"/>
          <w:numId w:val="9"/>
        </w:numPr>
      </w:pPr>
      <w:r w:rsidRPr="005B1D24">
        <w:t>Results of the workshop should be validated by the participants.</w:t>
      </w:r>
    </w:p>
    <w:p w:rsidR="00D63E62" w:rsidRPr="005B1D24" w:rsidRDefault="00D63E62" w:rsidP="00D63E62">
      <w:pPr>
        <w:pStyle w:val="ListParagraph"/>
        <w:numPr>
          <w:ilvl w:val="0"/>
          <w:numId w:val="9"/>
        </w:numPr>
      </w:pPr>
      <w:r w:rsidRPr="005B1D24">
        <w:t>Where necessary, a short period of cross-referencing with official and independent data may be required.</w:t>
      </w:r>
    </w:p>
    <w:p w:rsidR="007D3AA9" w:rsidRPr="005B1D24" w:rsidRDefault="007D3AA9" w:rsidP="00D63E62">
      <w:pPr>
        <w:pStyle w:val="ListParagraph"/>
        <w:ind w:left="781"/>
      </w:pPr>
    </w:p>
    <w:p w:rsidR="007E124C" w:rsidRPr="005B1D24" w:rsidRDefault="007E124C" w:rsidP="001655E2">
      <w:pPr>
        <w:pStyle w:val="Heading3"/>
        <w:numPr>
          <w:ilvl w:val="0"/>
          <w:numId w:val="0"/>
        </w:numPr>
        <w:ind w:left="720"/>
      </w:pPr>
      <w:bookmarkStart w:id="16" w:name="_Toc511235554"/>
      <w:r w:rsidRPr="005B1D24">
        <w:lastRenderedPageBreak/>
        <w:t>AFTER the workshop</w:t>
      </w:r>
      <w:bookmarkEnd w:id="16"/>
    </w:p>
    <w:p w:rsidR="007725DB" w:rsidRPr="005B1D24" w:rsidRDefault="00233AB4" w:rsidP="00233AB4">
      <w:r w:rsidRPr="005B1D24">
        <w:t>T</w:t>
      </w:r>
      <w:r w:rsidR="007725DB" w:rsidRPr="005B1D24">
        <w:t xml:space="preserve">he purpose of the strategic risk assessment is to inform </w:t>
      </w:r>
      <w:r w:rsidRPr="005B1D24">
        <w:t>emergency planning</w:t>
      </w:r>
      <w:r w:rsidR="007725DB" w:rsidRPr="005B1D24">
        <w:t>. Whil</w:t>
      </w:r>
      <w:r w:rsidR="00BB3991">
        <w:t>e</w:t>
      </w:r>
      <w:r w:rsidR="007725DB" w:rsidRPr="005B1D24">
        <w:t xml:space="preserve"> the process itself will illuminate the necessary next steps, a structured approach to </w:t>
      </w:r>
      <w:r w:rsidRPr="005B1D24">
        <w:t>implementing the preparedness actions</w:t>
      </w:r>
      <w:r w:rsidR="007725DB" w:rsidRPr="005B1D24">
        <w:t xml:space="preserve"> will allow actions to be effectively monitored and evaluated.</w:t>
      </w:r>
    </w:p>
    <w:p w:rsidR="007725DB" w:rsidRPr="005B1D24" w:rsidRDefault="007725DB" w:rsidP="007725DB">
      <w:r w:rsidRPr="005B1D24">
        <w:t xml:space="preserve">Some proposed follow-up activities are </w:t>
      </w:r>
      <w:r w:rsidR="00571F63">
        <w:t>given</w:t>
      </w:r>
      <w:r w:rsidR="00571F63" w:rsidRPr="005B1D24">
        <w:t xml:space="preserve"> </w:t>
      </w:r>
      <w:r w:rsidRPr="005B1D24">
        <w:t>below</w:t>
      </w:r>
      <w:r w:rsidR="00731FEC">
        <w:t>.</w:t>
      </w:r>
    </w:p>
    <w:p w:rsidR="00847858" w:rsidRPr="005B1D24" w:rsidRDefault="00847858" w:rsidP="0099043E">
      <w:pPr>
        <w:pStyle w:val="ListParagraph"/>
        <w:numPr>
          <w:ilvl w:val="0"/>
          <w:numId w:val="15"/>
        </w:numPr>
        <w:rPr>
          <w:b/>
          <w:bCs/>
        </w:rPr>
      </w:pPr>
      <w:r w:rsidRPr="005B1D24">
        <w:rPr>
          <w:b/>
          <w:bCs/>
        </w:rPr>
        <w:t>Sharing</w:t>
      </w:r>
    </w:p>
    <w:p w:rsidR="007725DB" w:rsidRPr="005B1D24" w:rsidRDefault="00847858" w:rsidP="00D63E62">
      <w:pPr>
        <w:pStyle w:val="ListParagraph"/>
        <w:numPr>
          <w:ilvl w:val="0"/>
          <w:numId w:val="9"/>
        </w:numPr>
      </w:pPr>
      <w:r w:rsidRPr="005B1D24">
        <w:t>The responsible authority should share</w:t>
      </w:r>
      <w:r w:rsidR="007725DB" w:rsidRPr="005B1D24">
        <w:t xml:space="preserve"> </w:t>
      </w:r>
      <w:r w:rsidR="00890AB2">
        <w:t xml:space="preserve">a </w:t>
      </w:r>
      <w:r w:rsidR="007725DB" w:rsidRPr="005B1D24">
        <w:t xml:space="preserve">narrative report </w:t>
      </w:r>
      <w:r w:rsidR="00890AB2" w:rsidRPr="005B1D24">
        <w:t>summari</w:t>
      </w:r>
      <w:r w:rsidR="00890AB2">
        <w:t>z</w:t>
      </w:r>
      <w:r w:rsidR="00890AB2" w:rsidRPr="005B1D24">
        <w:t xml:space="preserve">ing </w:t>
      </w:r>
      <w:r w:rsidR="007725DB" w:rsidRPr="005B1D24">
        <w:t xml:space="preserve">the results of the assessment, </w:t>
      </w:r>
      <w:r w:rsidR="008F1616">
        <w:t>a</w:t>
      </w:r>
      <w:r w:rsidR="008F1616" w:rsidRPr="005B1D24">
        <w:t xml:space="preserve"> </w:t>
      </w:r>
      <w:r w:rsidR="007725DB" w:rsidRPr="005B1D24">
        <w:t>detailed register of risks and propos</w:t>
      </w:r>
      <w:r w:rsidR="003808AE">
        <w:t>ed</w:t>
      </w:r>
      <w:r w:rsidR="007725DB" w:rsidRPr="005B1D24">
        <w:t xml:space="preserve"> further actions for strengthening the country level of preparedness (see template for a report in </w:t>
      </w:r>
      <w:r w:rsidR="00890AB2">
        <w:t>A</w:t>
      </w:r>
      <w:r w:rsidR="007725DB" w:rsidRPr="005B1D24">
        <w:t xml:space="preserve">nnex </w:t>
      </w:r>
      <w:r w:rsidR="00760873">
        <w:t>5</w:t>
      </w:r>
      <w:r w:rsidR="007725DB" w:rsidRPr="005B1D24">
        <w:t>).</w:t>
      </w:r>
    </w:p>
    <w:p w:rsidR="00847858" w:rsidRPr="005B1D24" w:rsidRDefault="00847858" w:rsidP="00847858">
      <w:pPr>
        <w:pStyle w:val="ListParagraph"/>
        <w:ind w:left="360"/>
      </w:pPr>
    </w:p>
    <w:p w:rsidR="00847858" w:rsidRPr="005B1D24" w:rsidRDefault="00A50789" w:rsidP="001A6261">
      <w:pPr>
        <w:pStyle w:val="ListParagraph"/>
        <w:numPr>
          <w:ilvl w:val="0"/>
          <w:numId w:val="15"/>
        </w:numPr>
        <w:rPr>
          <w:b/>
          <w:bCs/>
        </w:rPr>
      </w:pPr>
      <w:r w:rsidRPr="005B1D24">
        <w:rPr>
          <w:b/>
          <w:bCs/>
        </w:rPr>
        <w:t>A</w:t>
      </w:r>
      <w:r w:rsidR="00847858" w:rsidRPr="005B1D24">
        <w:rPr>
          <w:b/>
          <w:bCs/>
        </w:rPr>
        <w:t xml:space="preserve">dditional preparedness </w:t>
      </w:r>
      <w:r w:rsidRPr="005B1D24">
        <w:rPr>
          <w:b/>
          <w:bCs/>
        </w:rPr>
        <w:t>measures</w:t>
      </w:r>
    </w:p>
    <w:p w:rsidR="00A50789" w:rsidRPr="00630EAE" w:rsidRDefault="004155AF" w:rsidP="001A6261">
      <w:pPr>
        <w:pStyle w:val="ListParagraph"/>
        <w:numPr>
          <w:ilvl w:val="0"/>
          <w:numId w:val="9"/>
        </w:numPr>
      </w:pPr>
      <w:r w:rsidRPr="005B1D24">
        <w:t xml:space="preserve">All hazards that are </w:t>
      </w:r>
      <w:r w:rsidR="003808AE" w:rsidRPr="005B1D24">
        <w:t>categori</w:t>
      </w:r>
      <w:r w:rsidR="003808AE">
        <w:t>z</w:t>
      </w:r>
      <w:r w:rsidR="003808AE" w:rsidRPr="005B1D24">
        <w:t xml:space="preserve">ed </w:t>
      </w:r>
      <w:r w:rsidRPr="005B1D24">
        <w:t xml:space="preserve">as </w:t>
      </w:r>
      <w:r w:rsidRPr="005B1D24">
        <w:rPr>
          <w:b/>
          <w:bCs/>
        </w:rPr>
        <w:t>high</w:t>
      </w:r>
      <w:r w:rsidR="00CE2514">
        <w:rPr>
          <w:b/>
          <w:bCs/>
        </w:rPr>
        <w:t xml:space="preserve"> </w:t>
      </w:r>
      <w:r w:rsidRPr="005B1D24">
        <w:rPr>
          <w:b/>
          <w:bCs/>
        </w:rPr>
        <w:t xml:space="preserve">risk </w:t>
      </w:r>
      <w:r w:rsidRPr="00587975">
        <w:rPr>
          <w:bCs/>
        </w:rPr>
        <w:t>or</w:t>
      </w:r>
      <w:r w:rsidRPr="005B1D24">
        <w:rPr>
          <w:b/>
          <w:bCs/>
        </w:rPr>
        <w:t xml:space="preserve"> very high</w:t>
      </w:r>
      <w:r w:rsidR="00CE2514">
        <w:rPr>
          <w:b/>
          <w:bCs/>
        </w:rPr>
        <w:t xml:space="preserve"> </w:t>
      </w:r>
      <w:r w:rsidRPr="005B1D24">
        <w:rPr>
          <w:b/>
          <w:bCs/>
        </w:rPr>
        <w:t>risk</w:t>
      </w:r>
      <w:r w:rsidRPr="005B1D24">
        <w:t xml:space="preserve"> should be addressed in a specific </w:t>
      </w:r>
      <w:r w:rsidRPr="005B1D24">
        <w:rPr>
          <w:b/>
          <w:bCs/>
        </w:rPr>
        <w:t>contingency plan</w:t>
      </w:r>
      <w:r w:rsidRPr="005B1D24">
        <w:t xml:space="preserve"> (annexed to the </w:t>
      </w:r>
      <w:r w:rsidR="001A1F30">
        <w:t>emergency response plan</w:t>
      </w:r>
      <w:r w:rsidRPr="005B1D24">
        <w:t xml:space="preserve">) </w:t>
      </w:r>
      <w:r w:rsidR="00A50789" w:rsidRPr="005B1D24">
        <w:t xml:space="preserve">that </w:t>
      </w:r>
      <w:r w:rsidRPr="005B1D24">
        <w:t>sets</w:t>
      </w:r>
      <w:r w:rsidR="00A50789" w:rsidRPr="005B1D24">
        <w:t xml:space="preserve"> out </w:t>
      </w:r>
      <w:r w:rsidR="001A6261" w:rsidRPr="005B1D24">
        <w:t xml:space="preserve">the hazard-specific </w:t>
      </w:r>
      <w:r w:rsidR="00A50789" w:rsidRPr="005B1D24">
        <w:t xml:space="preserve">measures </w:t>
      </w:r>
      <w:r w:rsidR="001A6261" w:rsidRPr="005B1D24">
        <w:t>required for</w:t>
      </w:r>
      <w:r w:rsidRPr="005B1D24">
        <w:t xml:space="preserve"> </w:t>
      </w:r>
      <w:r w:rsidR="00A50789" w:rsidRPr="005B1D24">
        <w:t xml:space="preserve">prevention, preparedness, response </w:t>
      </w:r>
      <w:r w:rsidR="001A6261" w:rsidRPr="005B1D24">
        <w:t>and</w:t>
      </w:r>
      <w:r w:rsidR="00A50789" w:rsidRPr="005B1D24">
        <w:t xml:space="preserve"> recovery</w:t>
      </w:r>
      <w:r w:rsidR="001A6261" w:rsidRPr="005B1D24">
        <w:t xml:space="preserve"> in order to </w:t>
      </w:r>
      <w:r w:rsidR="00306266" w:rsidRPr="005B1D24">
        <w:t>minimi</w:t>
      </w:r>
      <w:r w:rsidR="00306266">
        <w:t>z</w:t>
      </w:r>
      <w:r w:rsidR="00306266" w:rsidRPr="005B1D24">
        <w:t xml:space="preserve">e </w:t>
      </w:r>
      <w:r w:rsidR="001A6261" w:rsidRPr="005B1D24">
        <w:t xml:space="preserve">the level of </w:t>
      </w:r>
      <w:r w:rsidR="001A6261" w:rsidRPr="00630EAE">
        <w:t>risk</w:t>
      </w:r>
      <w:r w:rsidR="00A50789" w:rsidRPr="00630EAE">
        <w:t xml:space="preserve"> (</w:t>
      </w:r>
      <w:r w:rsidRPr="00630EAE">
        <w:t>see</w:t>
      </w:r>
      <w:r w:rsidR="00A50789" w:rsidRPr="00630EAE">
        <w:t xml:space="preserve"> </w:t>
      </w:r>
      <w:r w:rsidR="00A50789" w:rsidRPr="00630EAE">
        <w:rPr>
          <w:b/>
          <w:bCs/>
        </w:rPr>
        <w:t>“</w:t>
      </w:r>
      <w:r w:rsidR="00306266" w:rsidRPr="00630EAE">
        <w:rPr>
          <w:b/>
          <w:bCs/>
        </w:rPr>
        <w:t>r</w:t>
      </w:r>
      <w:r w:rsidR="00A50789" w:rsidRPr="00630EAE">
        <w:rPr>
          <w:b/>
          <w:bCs/>
        </w:rPr>
        <w:t xml:space="preserve">isk </w:t>
      </w:r>
      <w:r w:rsidRPr="00630EAE">
        <w:rPr>
          <w:b/>
          <w:bCs/>
        </w:rPr>
        <w:t>mitigation actions</w:t>
      </w:r>
      <w:r w:rsidR="00A50789" w:rsidRPr="00630EAE">
        <w:rPr>
          <w:b/>
          <w:bCs/>
        </w:rPr>
        <w:t>”</w:t>
      </w:r>
      <w:r w:rsidR="00A50789" w:rsidRPr="00630EAE">
        <w:t>)</w:t>
      </w:r>
      <w:r w:rsidR="00306266" w:rsidRPr="00630EAE">
        <w:t>.</w:t>
      </w:r>
    </w:p>
    <w:p w:rsidR="00847858" w:rsidRPr="00630EAE" w:rsidRDefault="001A6261" w:rsidP="00587975">
      <w:pPr>
        <w:pStyle w:val="ListParagraph"/>
        <w:numPr>
          <w:ilvl w:val="0"/>
          <w:numId w:val="9"/>
        </w:numPr>
      </w:pPr>
      <w:r w:rsidRPr="00630EAE">
        <w:t xml:space="preserve">Certain </w:t>
      </w:r>
      <w:r w:rsidR="00847858" w:rsidRPr="00630EAE">
        <w:t xml:space="preserve">measures to increase the level of </w:t>
      </w:r>
      <w:r w:rsidRPr="00630EAE">
        <w:t>preparedness</w:t>
      </w:r>
      <w:r w:rsidR="00847858" w:rsidRPr="00630EAE">
        <w:t xml:space="preserve"> for </w:t>
      </w:r>
      <w:r w:rsidR="00A50789" w:rsidRPr="00630EAE">
        <w:t>moderate risks</w:t>
      </w:r>
      <w:r w:rsidR="00847858" w:rsidRPr="00630EAE">
        <w:t xml:space="preserve"> </w:t>
      </w:r>
      <w:r w:rsidRPr="00630EAE">
        <w:t xml:space="preserve">should also be considered </w:t>
      </w:r>
      <w:r w:rsidR="00847858" w:rsidRPr="00630EAE">
        <w:t xml:space="preserve">(the </w:t>
      </w:r>
      <w:r w:rsidR="00847858" w:rsidRPr="00630EAE">
        <w:rPr>
          <w:b/>
          <w:bCs/>
        </w:rPr>
        <w:t>“</w:t>
      </w:r>
      <w:r w:rsidR="00587975">
        <w:rPr>
          <w:b/>
          <w:bCs/>
        </w:rPr>
        <w:t>advanced</w:t>
      </w:r>
      <w:r w:rsidR="00587975" w:rsidRPr="00630EAE">
        <w:rPr>
          <w:b/>
          <w:bCs/>
        </w:rPr>
        <w:t xml:space="preserve"> </w:t>
      </w:r>
      <w:r w:rsidR="00847858" w:rsidRPr="00630EAE">
        <w:rPr>
          <w:b/>
          <w:bCs/>
        </w:rPr>
        <w:t>preparedness actions”</w:t>
      </w:r>
      <w:r w:rsidR="00847858" w:rsidRPr="00630EAE">
        <w:t>)</w:t>
      </w:r>
      <w:r w:rsidR="00306266" w:rsidRPr="00630EAE">
        <w:t>.</w:t>
      </w:r>
    </w:p>
    <w:p w:rsidR="001A6261" w:rsidRPr="005B1D24" w:rsidRDefault="001A6261" w:rsidP="001A6261">
      <w:r w:rsidRPr="005B1D24">
        <w:t xml:space="preserve">Member States should maintain an </w:t>
      </w:r>
      <w:r w:rsidRPr="005B1D24">
        <w:rPr>
          <w:b/>
          <w:bCs/>
        </w:rPr>
        <w:t>all-hazard emergency response plan</w:t>
      </w:r>
      <w:r w:rsidRPr="005B1D24">
        <w:t xml:space="preserve"> that is supplemented by </w:t>
      </w:r>
      <w:r w:rsidRPr="005B1D24">
        <w:rPr>
          <w:b/>
          <w:bCs/>
        </w:rPr>
        <w:t>specific contingency plans for priority hazards</w:t>
      </w:r>
      <w:r w:rsidRPr="005B1D24">
        <w:t>. Each time a strategic risk assessment is completed, its results should be summari</w:t>
      </w:r>
      <w:r w:rsidR="00306266">
        <w:t>z</w:t>
      </w:r>
      <w:r w:rsidRPr="005B1D24">
        <w:t xml:space="preserve">ed in the </w:t>
      </w:r>
      <w:r w:rsidR="001A1F30">
        <w:t>emergency response plan</w:t>
      </w:r>
      <w:r w:rsidRPr="005B1D24">
        <w:t xml:space="preserve">. </w:t>
      </w:r>
    </w:p>
    <w:p w:rsidR="00BE5273" w:rsidRDefault="001F193D" w:rsidP="00587975">
      <w:pPr>
        <w:pStyle w:val="Heading2"/>
        <w:numPr>
          <w:ilvl w:val="0"/>
          <w:numId w:val="0"/>
        </w:numPr>
        <w:ind w:firstLine="720"/>
        <w:rPr>
          <w:lang w:val="en-GB"/>
        </w:rPr>
      </w:pPr>
      <w:bookmarkStart w:id="17" w:name="_Toc511235555"/>
      <w:r w:rsidRPr="005B1D24">
        <w:rPr>
          <w:lang w:val="en-GB"/>
        </w:rPr>
        <w:t xml:space="preserve">How to select </w:t>
      </w:r>
      <w:r w:rsidR="00521FB3" w:rsidRPr="005B1D24">
        <w:rPr>
          <w:lang w:val="en-GB"/>
        </w:rPr>
        <w:t>STAR</w:t>
      </w:r>
      <w:r w:rsidRPr="005B1D24">
        <w:rPr>
          <w:lang w:val="en-GB"/>
        </w:rPr>
        <w:t xml:space="preserve"> workshop</w:t>
      </w:r>
      <w:r w:rsidR="008663B4" w:rsidRPr="005B1D24">
        <w:rPr>
          <w:lang w:val="en-GB"/>
        </w:rPr>
        <w:t xml:space="preserve"> participa</w:t>
      </w:r>
      <w:r w:rsidRPr="005B1D24">
        <w:rPr>
          <w:lang w:val="en-GB"/>
        </w:rPr>
        <w:t>n</w:t>
      </w:r>
      <w:r w:rsidR="008663B4" w:rsidRPr="005B1D24">
        <w:rPr>
          <w:lang w:val="en-GB"/>
        </w:rPr>
        <w:t>t</w:t>
      </w:r>
      <w:r w:rsidRPr="005B1D24">
        <w:rPr>
          <w:lang w:val="en-GB"/>
        </w:rPr>
        <w:t>s</w:t>
      </w:r>
      <w:bookmarkEnd w:id="17"/>
    </w:p>
    <w:p w:rsidR="008663B4" w:rsidRPr="005B1D24" w:rsidRDefault="000D0998" w:rsidP="0023552F">
      <w:r>
        <w:t>In this</w:t>
      </w:r>
      <w:r w:rsidR="00303B4B" w:rsidRPr="005B1D24">
        <w:t xml:space="preserve"> exercise</w:t>
      </w:r>
      <w:r w:rsidR="00303B4B">
        <w:t>,</w:t>
      </w:r>
      <w:r w:rsidR="00303B4B" w:rsidRPr="005B1D24">
        <w:t xml:space="preserve"> </w:t>
      </w:r>
      <w:r w:rsidR="00303B4B">
        <w:t>i</w:t>
      </w:r>
      <w:r w:rsidR="00BD06BF" w:rsidRPr="005B1D24">
        <w:t xml:space="preserve">ncluding the right individuals </w:t>
      </w:r>
      <w:r w:rsidR="00A50A8F" w:rsidRPr="005B1D24">
        <w:t>and using the correct data are</w:t>
      </w:r>
      <w:r w:rsidR="00BD06BF" w:rsidRPr="005B1D24">
        <w:t xml:space="preserve"> </w:t>
      </w:r>
      <w:r w:rsidR="0090750C" w:rsidRPr="005B1D24">
        <w:t xml:space="preserve">both </w:t>
      </w:r>
      <w:r w:rsidR="00BD06BF" w:rsidRPr="005B1D24">
        <w:t xml:space="preserve">crucial </w:t>
      </w:r>
      <w:r w:rsidR="00A50A8F" w:rsidRPr="005B1D24">
        <w:t xml:space="preserve">elements </w:t>
      </w:r>
      <w:r w:rsidR="00BD06BF" w:rsidRPr="005B1D24">
        <w:t>to obtaining a</w:t>
      </w:r>
      <w:r w:rsidR="00303B4B">
        <w:t>n</w:t>
      </w:r>
      <w:r w:rsidR="00BD06BF" w:rsidRPr="005B1D24">
        <w:t xml:space="preserve"> </w:t>
      </w:r>
      <w:r w:rsidR="0090750C" w:rsidRPr="005B1D24">
        <w:t>output</w:t>
      </w:r>
      <w:r w:rsidR="00BD06BF" w:rsidRPr="005B1D24">
        <w:t xml:space="preserve"> associated </w:t>
      </w:r>
      <w:r w:rsidR="00A50A8F" w:rsidRPr="005B1D24">
        <w:t xml:space="preserve">with a </w:t>
      </w:r>
      <w:r w:rsidR="00BD06BF" w:rsidRPr="005B1D24">
        <w:t xml:space="preserve">high degree of confidence. </w:t>
      </w:r>
      <w:r w:rsidR="001A6261" w:rsidRPr="005B1D24">
        <w:t xml:space="preserve">The STAR workshop should seek to involve </w:t>
      </w:r>
      <w:r w:rsidR="0023552F" w:rsidRPr="005B1D24">
        <w:rPr>
          <w:b/>
          <w:bCs/>
        </w:rPr>
        <w:t>technical staff</w:t>
      </w:r>
      <w:r w:rsidR="0023552F" w:rsidRPr="005B1D24">
        <w:t xml:space="preserve"> and some </w:t>
      </w:r>
      <w:r w:rsidR="0023552F" w:rsidRPr="005B1D24">
        <w:rPr>
          <w:b/>
          <w:bCs/>
        </w:rPr>
        <w:t>key decision-makers</w:t>
      </w:r>
      <w:r w:rsidR="0023552F" w:rsidRPr="005B1D24">
        <w:t xml:space="preserve"> who can ensure that that the results of the risk assessment are used for downstream planning and resource allocation.</w:t>
      </w:r>
    </w:p>
    <w:p w:rsidR="00BD06BF" w:rsidRPr="005B1D24" w:rsidRDefault="00BD06BF" w:rsidP="0023552F">
      <w:r w:rsidRPr="005B1D24">
        <w:t xml:space="preserve">The tacit knowledge of specific individuals </w:t>
      </w:r>
      <w:r w:rsidR="00E53A03" w:rsidRPr="005B1D24">
        <w:t xml:space="preserve">within the country and its specific context </w:t>
      </w:r>
      <w:r w:rsidRPr="005B1D24">
        <w:t>is a key source of information to drive the assessment</w:t>
      </w:r>
      <w:r w:rsidR="00E53A03" w:rsidRPr="005B1D24">
        <w:t>. I</w:t>
      </w:r>
      <w:r w:rsidRPr="005B1D24">
        <w:t>n conducting this process</w:t>
      </w:r>
      <w:r w:rsidR="00303B4B">
        <w:t>,</w:t>
      </w:r>
      <w:r w:rsidRPr="005B1D24">
        <w:t xml:space="preserve"> due consideration must be taken to ensure that </w:t>
      </w:r>
      <w:r w:rsidR="00DE4D55">
        <w:t>this</w:t>
      </w:r>
      <w:r w:rsidR="00DE4D55" w:rsidRPr="005B1D24">
        <w:t xml:space="preserve"> </w:t>
      </w:r>
      <w:r w:rsidRPr="005B1D24">
        <w:t>tacit knowledge is leveraged effectively.</w:t>
      </w:r>
      <w:r w:rsidR="00A50A8F" w:rsidRPr="005B1D24">
        <w:t xml:space="preserve"> The </w:t>
      </w:r>
      <w:r w:rsidR="0023552F" w:rsidRPr="005B1D24">
        <w:t>technical</w:t>
      </w:r>
      <w:r w:rsidRPr="005B1D24">
        <w:t xml:space="preserve"> composition should be based on</w:t>
      </w:r>
      <w:r w:rsidR="001A6261" w:rsidRPr="005B1D24">
        <w:t xml:space="preserve"> the following competences</w:t>
      </w:r>
      <w:r w:rsidRPr="005B1D24">
        <w:t>:</w:t>
      </w:r>
    </w:p>
    <w:p w:rsidR="00BD06BF" w:rsidRPr="005B1D24" w:rsidRDefault="00303B4B" w:rsidP="0099043E">
      <w:pPr>
        <w:pStyle w:val="ListParagraph"/>
        <w:numPr>
          <w:ilvl w:val="0"/>
          <w:numId w:val="9"/>
        </w:numPr>
      </w:pPr>
      <w:r>
        <w:t>h</w:t>
      </w:r>
      <w:r w:rsidR="00BD06BF" w:rsidRPr="005B1D24">
        <w:t xml:space="preserve">istorical understanding of </w:t>
      </w:r>
      <w:r w:rsidR="00B170A9" w:rsidRPr="005B1D24">
        <w:t>emergencies and disasters</w:t>
      </w:r>
      <w:r w:rsidR="00A50A8F" w:rsidRPr="005B1D24">
        <w:t xml:space="preserve"> in the country</w:t>
      </w:r>
      <w:r>
        <w:t>;</w:t>
      </w:r>
    </w:p>
    <w:p w:rsidR="00BD06BF" w:rsidRPr="005B1D24" w:rsidRDefault="00303B4B" w:rsidP="0099043E">
      <w:pPr>
        <w:pStyle w:val="ListParagraph"/>
        <w:numPr>
          <w:ilvl w:val="0"/>
          <w:numId w:val="9"/>
        </w:numPr>
      </w:pPr>
      <w:r>
        <w:t>m</w:t>
      </w:r>
      <w:r w:rsidR="00BD06BF" w:rsidRPr="005B1D24">
        <w:t>edical and public health expertise</w:t>
      </w:r>
      <w:r>
        <w:t>;</w:t>
      </w:r>
    </w:p>
    <w:p w:rsidR="0090750C" w:rsidRPr="005B1D24" w:rsidRDefault="00303B4B" w:rsidP="0099043E">
      <w:pPr>
        <w:pStyle w:val="ListParagraph"/>
        <w:numPr>
          <w:ilvl w:val="0"/>
          <w:numId w:val="9"/>
        </w:numPr>
      </w:pPr>
      <w:r>
        <w:t>h</w:t>
      </w:r>
      <w:r w:rsidR="0090750C" w:rsidRPr="005B1D24">
        <w:t>istorical</w:t>
      </w:r>
      <w:r w:rsidR="001F193D" w:rsidRPr="005B1D24">
        <w:t xml:space="preserve"> and current</w:t>
      </w:r>
      <w:r w:rsidR="0090750C" w:rsidRPr="005B1D24">
        <w:t xml:space="preserve"> epidemiological knowledge</w:t>
      </w:r>
      <w:r>
        <w:t>;</w:t>
      </w:r>
      <w:r w:rsidR="0090750C" w:rsidRPr="005B1D24">
        <w:t xml:space="preserve"> </w:t>
      </w:r>
    </w:p>
    <w:p w:rsidR="00BD06BF" w:rsidRPr="005B1D24" w:rsidRDefault="00303B4B" w:rsidP="0099043E">
      <w:pPr>
        <w:pStyle w:val="ListParagraph"/>
        <w:numPr>
          <w:ilvl w:val="0"/>
          <w:numId w:val="9"/>
        </w:numPr>
      </w:pPr>
      <w:r>
        <w:t>i</w:t>
      </w:r>
      <w:r w:rsidR="00BD06BF" w:rsidRPr="005B1D24">
        <w:t>n-depth understanding of the health system and service delivery</w:t>
      </w:r>
      <w:r>
        <w:t>;</w:t>
      </w:r>
    </w:p>
    <w:p w:rsidR="00A50A8F" w:rsidRPr="005B1D24" w:rsidRDefault="00303B4B" w:rsidP="00BF7A66">
      <w:pPr>
        <w:pStyle w:val="ListParagraph"/>
        <w:numPr>
          <w:ilvl w:val="0"/>
          <w:numId w:val="9"/>
        </w:numPr>
      </w:pPr>
      <w:r>
        <w:t>u</w:t>
      </w:r>
      <w:r w:rsidR="0090750C" w:rsidRPr="005B1D24">
        <w:t xml:space="preserve">nderstanding of </w:t>
      </w:r>
      <w:r w:rsidR="00BF7A66" w:rsidRPr="005B1D24">
        <w:t>emergency response and coping</w:t>
      </w:r>
      <w:r w:rsidR="0090750C" w:rsidRPr="005B1D24">
        <w:t xml:space="preserve"> capacity in the country</w:t>
      </w:r>
      <w:r>
        <w:t>;</w:t>
      </w:r>
    </w:p>
    <w:p w:rsidR="0090750C" w:rsidRPr="005B1D24" w:rsidRDefault="00303B4B" w:rsidP="0099043E">
      <w:pPr>
        <w:pStyle w:val="ListParagraph"/>
        <w:numPr>
          <w:ilvl w:val="0"/>
          <w:numId w:val="9"/>
        </w:numPr>
      </w:pPr>
      <w:r>
        <w:t>e</w:t>
      </w:r>
      <w:r w:rsidR="005D0209" w:rsidRPr="005B1D24">
        <w:t>xperience in emergency response in the country</w:t>
      </w:r>
      <w:r>
        <w:t>;</w:t>
      </w:r>
      <w:r w:rsidR="0090750C" w:rsidRPr="005B1D24">
        <w:t xml:space="preserve"> </w:t>
      </w:r>
    </w:p>
    <w:p w:rsidR="0090750C" w:rsidRPr="005B1D24" w:rsidRDefault="00303B4B" w:rsidP="0099043E">
      <w:pPr>
        <w:pStyle w:val="ListParagraph"/>
        <w:numPr>
          <w:ilvl w:val="0"/>
          <w:numId w:val="9"/>
        </w:numPr>
      </w:pPr>
      <w:r>
        <w:t>s</w:t>
      </w:r>
      <w:r w:rsidR="0090750C" w:rsidRPr="005B1D24">
        <w:t>ocial, societal and economic knowledge.</w:t>
      </w:r>
    </w:p>
    <w:p w:rsidR="00F45A29" w:rsidRPr="005B1D24" w:rsidRDefault="00F45A29" w:rsidP="005E1980">
      <w:r w:rsidRPr="005B1D24">
        <w:t xml:space="preserve">In addition to </w:t>
      </w:r>
      <w:r w:rsidR="00303B4B">
        <w:t>m</w:t>
      </w:r>
      <w:r w:rsidRPr="005B1D24">
        <w:t xml:space="preserve">inistry of </w:t>
      </w:r>
      <w:r w:rsidR="00303B4B">
        <w:t>h</w:t>
      </w:r>
      <w:r w:rsidRPr="005B1D24">
        <w:t xml:space="preserve">ealth officials, this process should include representatives of other relevant ministries (e.g. </w:t>
      </w:r>
      <w:r w:rsidR="00303B4B">
        <w:t>a</w:t>
      </w:r>
      <w:r w:rsidRPr="005B1D24">
        <w:t xml:space="preserve">griculture, </w:t>
      </w:r>
      <w:r w:rsidR="00303B4B">
        <w:t>i</w:t>
      </w:r>
      <w:r w:rsidRPr="005B1D24">
        <w:t>nterior/</w:t>
      </w:r>
      <w:r w:rsidR="00303B4B">
        <w:t>c</w:t>
      </w:r>
      <w:r w:rsidRPr="005B1D24">
        <w:t xml:space="preserve">ivil </w:t>
      </w:r>
      <w:r w:rsidR="00303B4B">
        <w:t>p</w:t>
      </w:r>
      <w:r w:rsidRPr="005B1D24">
        <w:t xml:space="preserve">rotection, </w:t>
      </w:r>
      <w:r w:rsidR="00303B4B">
        <w:t>n</w:t>
      </w:r>
      <w:r w:rsidRPr="005B1D24">
        <w:t xml:space="preserve">ational </w:t>
      </w:r>
      <w:r w:rsidR="00303B4B">
        <w:t>d</w:t>
      </w:r>
      <w:r w:rsidRPr="005B1D24">
        <w:t xml:space="preserve">isaster </w:t>
      </w:r>
      <w:r w:rsidR="00303B4B">
        <w:t>m</w:t>
      </w:r>
      <w:r w:rsidRPr="005B1D24">
        <w:t xml:space="preserve">anagement </w:t>
      </w:r>
      <w:r w:rsidR="00303B4B">
        <w:t>a</w:t>
      </w:r>
      <w:r w:rsidRPr="005B1D24">
        <w:t>gency</w:t>
      </w:r>
      <w:r w:rsidR="00303B4B">
        <w:t>,</w:t>
      </w:r>
      <w:r w:rsidRPr="005B1D24">
        <w:t xml:space="preserve"> etc.).</w:t>
      </w:r>
      <w:r w:rsidR="00195711">
        <w:t xml:space="preserve"> </w:t>
      </w:r>
      <w:r w:rsidR="00673E3A" w:rsidRPr="005B1D24">
        <w:t>WHO and other technical health partners may</w:t>
      </w:r>
      <w:r w:rsidRPr="005B1D24">
        <w:t xml:space="preserve"> play a significant role as facilitator</w:t>
      </w:r>
      <w:r w:rsidR="0071479B">
        <w:t>s</w:t>
      </w:r>
      <w:r w:rsidRPr="005B1D24">
        <w:t xml:space="preserve"> </w:t>
      </w:r>
      <w:r w:rsidR="00E53A03" w:rsidRPr="005B1D24">
        <w:t xml:space="preserve">and </w:t>
      </w:r>
      <w:r w:rsidRPr="005B1D24">
        <w:t>participant</w:t>
      </w:r>
      <w:r w:rsidR="0071479B">
        <w:t>s</w:t>
      </w:r>
      <w:r w:rsidRPr="005B1D24">
        <w:t xml:space="preserve">. </w:t>
      </w:r>
      <w:r w:rsidR="00673E3A" w:rsidRPr="005B1D24">
        <w:t xml:space="preserve">The </w:t>
      </w:r>
      <w:r w:rsidR="00673E3A" w:rsidRPr="005B1D24">
        <w:lastRenderedPageBreak/>
        <w:t>breadth of participation will also depend on scope and the time devoted to achieving common understanding and consensus</w:t>
      </w:r>
      <w:r w:rsidR="0071479B">
        <w:t>,</w:t>
      </w:r>
      <w:r w:rsidR="001A6349" w:rsidRPr="005B1D24">
        <w:t xml:space="preserve"> and to wh</w:t>
      </w:r>
      <w:r w:rsidR="0071479B">
        <w:t>at</w:t>
      </w:r>
      <w:r w:rsidR="001A6349" w:rsidRPr="005B1D24">
        <w:t xml:space="preserve"> extent</w:t>
      </w:r>
      <w:r w:rsidR="00E53A03" w:rsidRPr="005B1D24">
        <w:t xml:space="preserve"> the results of this risk assessment might be validated at national level.</w:t>
      </w:r>
    </w:p>
    <w:p w:rsidR="00BE5273" w:rsidRDefault="00375422" w:rsidP="00587975">
      <w:pPr>
        <w:pStyle w:val="Heading2"/>
        <w:numPr>
          <w:ilvl w:val="0"/>
          <w:numId w:val="0"/>
        </w:numPr>
        <w:ind w:firstLine="720"/>
        <w:rPr>
          <w:lang w:val="en-GB"/>
        </w:rPr>
      </w:pPr>
      <w:bookmarkStart w:id="18" w:name="_Toc511235556"/>
      <w:r w:rsidRPr="005B1D24">
        <w:rPr>
          <w:lang w:val="en-GB"/>
        </w:rPr>
        <w:t>Wh</w:t>
      </w:r>
      <w:r w:rsidR="0071479B">
        <w:rPr>
          <w:lang w:val="en-GB"/>
        </w:rPr>
        <w:t>ich</w:t>
      </w:r>
      <w:r w:rsidRPr="005B1D24">
        <w:rPr>
          <w:lang w:val="en-GB"/>
        </w:rPr>
        <w:t xml:space="preserve"> data need to be collected ahead of the workshop</w:t>
      </w:r>
      <w:r w:rsidR="00574A78" w:rsidRPr="005B1D24">
        <w:rPr>
          <w:lang w:val="en-GB"/>
        </w:rPr>
        <w:t>?</w:t>
      </w:r>
      <w:bookmarkEnd w:id="18"/>
    </w:p>
    <w:p w:rsidR="00375422" w:rsidRPr="005B1D24" w:rsidRDefault="009537BC" w:rsidP="00587975">
      <w:r w:rsidRPr="005B1D24">
        <w:t>Much</w:t>
      </w:r>
      <w:r w:rsidR="001016EC" w:rsidRPr="005B1D24">
        <w:t xml:space="preserve"> information on hazards may already exist at the country level, including a</w:t>
      </w:r>
      <w:r w:rsidR="00587975">
        <w:t xml:space="preserve"> multisectoral</w:t>
      </w:r>
      <w:r w:rsidR="001016EC" w:rsidRPr="005B1D24">
        <w:t xml:space="preserve"> </w:t>
      </w:r>
      <w:r w:rsidR="00587975">
        <w:t>risk</w:t>
      </w:r>
      <w:r w:rsidR="00587975" w:rsidRPr="009F1280">
        <w:t xml:space="preserve"> </w:t>
      </w:r>
      <w:r w:rsidR="006F050B" w:rsidRPr="009F1280">
        <w:t>analysis and mapping,</w:t>
      </w:r>
      <w:r w:rsidR="001016EC" w:rsidRPr="005B1D24">
        <w:t xml:space="preserve"> which is normally developed by </w:t>
      </w:r>
      <w:r w:rsidR="009C7F16">
        <w:t>the n</w:t>
      </w:r>
      <w:r w:rsidR="00B170A9" w:rsidRPr="005B1D24">
        <w:t xml:space="preserve">ational </w:t>
      </w:r>
      <w:r w:rsidR="009C7F16">
        <w:t>d</w:t>
      </w:r>
      <w:r w:rsidR="00B170A9" w:rsidRPr="005B1D24">
        <w:t xml:space="preserve">isaster </w:t>
      </w:r>
      <w:r w:rsidR="009C7F16">
        <w:t>m</w:t>
      </w:r>
      <w:r w:rsidR="00B170A9" w:rsidRPr="005B1D24">
        <w:t xml:space="preserve">anagement </w:t>
      </w:r>
      <w:r w:rsidR="009C7F16">
        <w:t>a</w:t>
      </w:r>
      <w:r w:rsidR="00B170A9" w:rsidRPr="005B1D24">
        <w:t xml:space="preserve">gency </w:t>
      </w:r>
      <w:r w:rsidR="001016EC" w:rsidRPr="005B1D24">
        <w:t>(or its equivalent).</w:t>
      </w:r>
      <w:r w:rsidR="00195711">
        <w:t xml:space="preserve"> </w:t>
      </w:r>
    </w:p>
    <w:p w:rsidR="00375422" w:rsidRPr="005B1D24" w:rsidRDefault="001016EC" w:rsidP="00375422">
      <w:r w:rsidRPr="005B1D24">
        <w:t xml:space="preserve">Additional public health and related information </w:t>
      </w:r>
      <w:r w:rsidR="00375422" w:rsidRPr="005B1D24">
        <w:t>should</w:t>
      </w:r>
      <w:r w:rsidRPr="005B1D24">
        <w:t xml:space="preserve"> be collected from surveillance data from the </w:t>
      </w:r>
      <w:r w:rsidR="009C7F16">
        <w:t>m</w:t>
      </w:r>
      <w:r w:rsidRPr="005B1D24">
        <w:t xml:space="preserve">inistry of </w:t>
      </w:r>
      <w:r w:rsidR="009C7F16">
        <w:t>h</w:t>
      </w:r>
      <w:r w:rsidRPr="005B1D24">
        <w:t xml:space="preserve">ealth, and from the </w:t>
      </w:r>
      <w:r w:rsidR="009C7F16">
        <w:t>m</w:t>
      </w:r>
      <w:r w:rsidRPr="005B1D24">
        <w:t xml:space="preserve">inistries of </w:t>
      </w:r>
      <w:r w:rsidR="009C7F16">
        <w:t>t</w:t>
      </w:r>
      <w:r w:rsidRPr="005B1D24">
        <w:t xml:space="preserve">rade, </w:t>
      </w:r>
      <w:r w:rsidR="009C7F16">
        <w:t>a</w:t>
      </w:r>
      <w:r w:rsidRPr="005B1D24">
        <w:t xml:space="preserve">griculture and </w:t>
      </w:r>
      <w:r w:rsidR="009C7F16">
        <w:t>e</w:t>
      </w:r>
      <w:r w:rsidRPr="005B1D24">
        <w:t xml:space="preserve">nvironment. </w:t>
      </w:r>
    </w:p>
    <w:p w:rsidR="00A20982" w:rsidRPr="005B1D24" w:rsidRDefault="009537BC" w:rsidP="00375422">
      <w:r w:rsidRPr="005B1D24">
        <w:t>C</w:t>
      </w:r>
      <w:r w:rsidR="001016EC" w:rsidRPr="005B1D24">
        <w:t>ountry</w:t>
      </w:r>
      <w:r w:rsidR="009C7F16">
        <w:t>-</w:t>
      </w:r>
      <w:r w:rsidR="001016EC" w:rsidRPr="005B1D24">
        <w:t>specific information can be combined with neighbouring country information</w:t>
      </w:r>
      <w:r w:rsidRPr="005B1D24">
        <w:t xml:space="preserve"> (e.g. that which is available through regional summaries </w:t>
      </w:r>
      <w:r w:rsidR="0042253E">
        <w:t>such as</w:t>
      </w:r>
      <w:r w:rsidRPr="005B1D24">
        <w:t xml:space="preserve"> the </w:t>
      </w:r>
      <w:r w:rsidR="006F050B" w:rsidRPr="00507523">
        <w:t>Integrated</w:t>
      </w:r>
      <w:r w:rsidRPr="005B1D24">
        <w:t xml:space="preserve"> Disease Surveillance and Response framework </w:t>
      </w:r>
      <w:r w:rsidR="007115DA">
        <w:t>for</w:t>
      </w:r>
      <w:r w:rsidR="007115DA" w:rsidRPr="005B1D24">
        <w:t xml:space="preserve"> </w:t>
      </w:r>
      <w:r w:rsidR="00F833E9">
        <w:t xml:space="preserve">the </w:t>
      </w:r>
      <w:r w:rsidRPr="005B1D24">
        <w:t>Africa</w:t>
      </w:r>
      <w:r w:rsidR="00F833E9">
        <w:t>n Region</w:t>
      </w:r>
      <w:r w:rsidR="007C4AB6">
        <w:t>,</w:t>
      </w:r>
      <w:r w:rsidR="00216BA3" w:rsidRPr="005B1D24">
        <w:t xml:space="preserve"> </w:t>
      </w:r>
      <w:r w:rsidR="002249D0">
        <w:t>APSED III,</w:t>
      </w:r>
      <w:r w:rsidR="00216BA3" w:rsidRPr="005B1D24">
        <w:t xml:space="preserve"> </w:t>
      </w:r>
      <w:r w:rsidR="007115DA">
        <w:t>or</w:t>
      </w:r>
      <w:r w:rsidR="00F833E9">
        <w:t xml:space="preserve"> c</w:t>
      </w:r>
      <w:r w:rsidR="00216BA3" w:rsidRPr="005B1D24">
        <w:t xml:space="preserve">ountry </w:t>
      </w:r>
      <w:r w:rsidR="00F833E9">
        <w:t>p</w:t>
      </w:r>
      <w:r w:rsidR="00216BA3" w:rsidRPr="005B1D24">
        <w:t xml:space="preserve">rofile </w:t>
      </w:r>
      <w:r w:rsidR="00F833E9">
        <w:t>r</w:t>
      </w:r>
      <w:r w:rsidR="00216BA3" w:rsidRPr="005B1D24">
        <w:t>eport</w:t>
      </w:r>
      <w:r w:rsidR="00F833E9">
        <w:t>s</w:t>
      </w:r>
      <w:r w:rsidR="00216BA3" w:rsidRPr="005B1D24">
        <w:t xml:space="preserve"> </w:t>
      </w:r>
      <w:r w:rsidR="002249D0">
        <w:t>for</w:t>
      </w:r>
      <w:r w:rsidR="002249D0" w:rsidRPr="005B1D24">
        <w:t xml:space="preserve"> </w:t>
      </w:r>
      <w:r w:rsidR="00216BA3" w:rsidRPr="005B1D24">
        <w:t>the Western Pacific Region</w:t>
      </w:r>
      <w:r w:rsidRPr="005B1D24">
        <w:t>)</w:t>
      </w:r>
      <w:r w:rsidR="001016EC" w:rsidRPr="005B1D24">
        <w:t xml:space="preserve">. </w:t>
      </w:r>
    </w:p>
    <w:p w:rsidR="001016EC" w:rsidRPr="005B1D24" w:rsidRDefault="00A20982" w:rsidP="00BA5A09">
      <w:r w:rsidRPr="005B1D24">
        <w:t xml:space="preserve">Documented </w:t>
      </w:r>
      <w:r w:rsidR="001016EC" w:rsidRPr="005B1D24">
        <w:t>information</w:t>
      </w:r>
      <w:r w:rsidR="00BA5A09" w:rsidRPr="005B1D24">
        <w:t xml:space="preserve"> </w:t>
      </w:r>
      <w:r w:rsidR="00A70299">
        <w:t xml:space="preserve">that should </w:t>
      </w:r>
      <w:r w:rsidR="00BA5A09" w:rsidRPr="005B1D24">
        <w:t xml:space="preserve">to be collected and analysed by the </w:t>
      </w:r>
      <w:r w:rsidR="00BA5A09" w:rsidRPr="005B1D24">
        <w:rPr>
          <w:i/>
          <w:iCs/>
        </w:rPr>
        <w:t>working group</w:t>
      </w:r>
      <w:r w:rsidR="001016EC" w:rsidRPr="005B1D24">
        <w:t xml:space="preserve"> </w:t>
      </w:r>
      <w:r w:rsidR="00A70299">
        <w:t>is listed below.</w:t>
      </w:r>
    </w:p>
    <w:p w:rsidR="00375422" w:rsidRPr="005B1D24" w:rsidRDefault="00375422" w:rsidP="001655E2">
      <w:pPr>
        <w:pStyle w:val="Heading3"/>
        <w:numPr>
          <w:ilvl w:val="0"/>
          <w:numId w:val="0"/>
        </w:numPr>
        <w:ind w:left="360"/>
      </w:pPr>
      <w:bookmarkStart w:id="19" w:name="_Toc511235557"/>
      <w:r w:rsidRPr="005B1D24">
        <w:t>National data</w:t>
      </w:r>
      <w:bookmarkEnd w:id="19"/>
    </w:p>
    <w:p w:rsidR="00375422" w:rsidRPr="005B1D24" w:rsidRDefault="00375422" w:rsidP="0099043E">
      <w:pPr>
        <w:pStyle w:val="ListParagraph"/>
        <w:numPr>
          <w:ilvl w:val="0"/>
          <w:numId w:val="9"/>
        </w:numPr>
      </w:pPr>
      <w:r w:rsidRPr="005B1D24">
        <w:t>Previously conducted public health risk profiles of the country</w:t>
      </w:r>
      <w:r w:rsidR="003F0906">
        <w:t>.</w:t>
      </w:r>
    </w:p>
    <w:p w:rsidR="00375422" w:rsidRPr="005B1D24" w:rsidRDefault="00375422" w:rsidP="0099043E">
      <w:pPr>
        <w:pStyle w:val="ListParagraph"/>
        <w:numPr>
          <w:ilvl w:val="0"/>
          <w:numId w:val="9"/>
        </w:numPr>
      </w:pPr>
      <w:r w:rsidRPr="005B1D24">
        <w:t>Existing emergency preparedness and response plans</w:t>
      </w:r>
      <w:r w:rsidR="003F0906">
        <w:t>.</w:t>
      </w:r>
      <w:r w:rsidRPr="005B1D24">
        <w:t xml:space="preserve"> </w:t>
      </w:r>
    </w:p>
    <w:p w:rsidR="00375422" w:rsidRPr="005B1D24" w:rsidRDefault="00375422" w:rsidP="0099043E">
      <w:pPr>
        <w:pStyle w:val="ListParagraph"/>
        <w:numPr>
          <w:ilvl w:val="0"/>
          <w:numId w:val="9"/>
        </w:numPr>
      </w:pPr>
      <w:r w:rsidRPr="005B1D24">
        <w:t>VRAM data</w:t>
      </w:r>
      <w:r w:rsidR="003F0906">
        <w:t>.</w:t>
      </w:r>
    </w:p>
    <w:p w:rsidR="00375422" w:rsidRPr="005B1D24" w:rsidRDefault="00375422" w:rsidP="0099043E">
      <w:pPr>
        <w:pStyle w:val="ListParagraph"/>
        <w:numPr>
          <w:ilvl w:val="0"/>
          <w:numId w:val="9"/>
        </w:numPr>
      </w:pPr>
      <w:r w:rsidRPr="005B1D24">
        <w:t>Health systems assessment and analysis information</w:t>
      </w:r>
      <w:r w:rsidR="003F0906">
        <w:t>.</w:t>
      </w:r>
      <w:r w:rsidRPr="005B1D24">
        <w:t xml:space="preserve"> </w:t>
      </w:r>
    </w:p>
    <w:p w:rsidR="00355997" w:rsidRPr="005B1D24" w:rsidRDefault="00375422" w:rsidP="0099043E">
      <w:pPr>
        <w:pStyle w:val="ListParagraph"/>
        <w:numPr>
          <w:ilvl w:val="0"/>
          <w:numId w:val="9"/>
        </w:numPr>
      </w:pPr>
      <w:r w:rsidRPr="005B1D24">
        <w:t xml:space="preserve">Hospital </w:t>
      </w:r>
      <w:r w:rsidR="0051385A">
        <w:t>S</w:t>
      </w:r>
      <w:r w:rsidRPr="005B1D24">
        <w:t xml:space="preserve">afety </w:t>
      </w:r>
      <w:r w:rsidR="0051385A">
        <w:t>Index</w:t>
      </w:r>
      <w:r w:rsidRPr="005B1D24">
        <w:t xml:space="preserve"> reports</w:t>
      </w:r>
      <w:r w:rsidR="003F0906">
        <w:t>.</w:t>
      </w:r>
      <w:r w:rsidR="00355997" w:rsidRPr="005B1D24">
        <w:t xml:space="preserve"> </w:t>
      </w:r>
    </w:p>
    <w:p w:rsidR="00355997" w:rsidRPr="005B1D24" w:rsidRDefault="00355997" w:rsidP="0099043E">
      <w:pPr>
        <w:pStyle w:val="ListParagraph"/>
        <w:numPr>
          <w:ilvl w:val="0"/>
          <w:numId w:val="9"/>
        </w:numPr>
      </w:pPr>
      <w:r w:rsidRPr="005B1D24">
        <w:t>Reviews and lessons learned documents from previous emergencies – for health sector and overall data</w:t>
      </w:r>
      <w:r w:rsidR="003F0906">
        <w:t>.</w:t>
      </w:r>
    </w:p>
    <w:p w:rsidR="00355997" w:rsidRPr="005B1D24" w:rsidRDefault="00355997" w:rsidP="0099043E">
      <w:pPr>
        <w:pStyle w:val="ListParagraph"/>
        <w:numPr>
          <w:ilvl w:val="0"/>
          <w:numId w:val="9"/>
        </w:numPr>
      </w:pPr>
      <w:r w:rsidRPr="005B1D24">
        <w:t>Existing generic resources providing risk information, e.g. long</w:t>
      </w:r>
      <w:r w:rsidR="003F0906">
        <w:t>-</w:t>
      </w:r>
      <w:r w:rsidRPr="005B1D24">
        <w:t>range weather forecasts, population behavioural patterns, environmental conditions</w:t>
      </w:r>
      <w:r w:rsidR="003F0906">
        <w:t>.</w:t>
      </w:r>
    </w:p>
    <w:p w:rsidR="00375422" w:rsidRPr="005B1D24" w:rsidRDefault="00355997" w:rsidP="0099043E">
      <w:pPr>
        <w:pStyle w:val="ListParagraph"/>
        <w:numPr>
          <w:ilvl w:val="0"/>
          <w:numId w:val="9"/>
        </w:numPr>
      </w:pPr>
      <w:r w:rsidRPr="005B1D24">
        <w:t>National and subnational data on current and emerging risks e.g. surveillance data, treatment/equipment/hospital beds/medical emergency vehicles available, vaccination rates, resources available.</w:t>
      </w:r>
    </w:p>
    <w:p w:rsidR="00375422" w:rsidRPr="005B1D24" w:rsidRDefault="00375422" w:rsidP="001655E2">
      <w:pPr>
        <w:pStyle w:val="Heading3"/>
        <w:numPr>
          <w:ilvl w:val="0"/>
          <w:numId w:val="0"/>
        </w:numPr>
        <w:ind w:left="720"/>
      </w:pPr>
      <w:bookmarkStart w:id="20" w:name="_Toc511235558"/>
      <w:r w:rsidRPr="005B1D24">
        <w:t>External data</w:t>
      </w:r>
      <w:bookmarkEnd w:id="20"/>
      <w:r w:rsidRPr="005B1D24">
        <w:t xml:space="preserve"> </w:t>
      </w:r>
    </w:p>
    <w:p w:rsidR="00375422" w:rsidRPr="005B1D24" w:rsidRDefault="00375422" w:rsidP="0099043E">
      <w:pPr>
        <w:pStyle w:val="ListParagraph"/>
        <w:numPr>
          <w:ilvl w:val="0"/>
          <w:numId w:val="9"/>
        </w:numPr>
      </w:pPr>
      <w:r w:rsidRPr="005B1D24">
        <w:t xml:space="preserve">Previous public health assessments such as </w:t>
      </w:r>
      <w:r w:rsidR="00E7133A">
        <w:t>c</w:t>
      </w:r>
      <w:r w:rsidRPr="005B1D24">
        <w:t xml:space="preserve">ountry </w:t>
      </w:r>
      <w:r w:rsidR="00E7133A">
        <w:t>c</w:t>
      </w:r>
      <w:r w:rsidRPr="005B1D24">
        <w:t xml:space="preserve">ooperation </w:t>
      </w:r>
      <w:r w:rsidR="00E7133A">
        <w:t>s</w:t>
      </w:r>
      <w:r w:rsidRPr="005B1D24">
        <w:t>trateg</w:t>
      </w:r>
      <w:r w:rsidR="00E7133A">
        <w:t>ies</w:t>
      </w:r>
      <w:r w:rsidRPr="005B1D24">
        <w:t xml:space="preserve">, IHR </w:t>
      </w:r>
      <w:r w:rsidR="00A70299">
        <w:t xml:space="preserve">(2005) </w:t>
      </w:r>
      <w:r w:rsidRPr="005B1D24">
        <w:t xml:space="preserve">assessments, </w:t>
      </w:r>
      <w:r w:rsidR="003F0906">
        <w:t>Global Health Security Agenda (</w:t>
      </w:r>
      <w:r w:rsidRPr="005B1D24">
        <w:t>GHSA</w:t>
      </w:r>
      <w:r w:rsidR="003F0906">
        <w:t>)</w:t>
      </w:r>
      <w:r w:rsidRPr="005B1D24">
        <w:t xml:space="preserve"> assessments, etc.</w:t>
      </w:r>
    </w:p>
    <w:p w:rsidR="00375422" w:rsidRPr="005B1D24" w:rsidRDefault="00375422" w:rsidP="001655E2">
      <w:pPr>
        <w:pStyle w:val="Heading3"/>
        <w:numPr>
          <w:ilvl w:val="0"/>
          <w:numId w:val="0"/>
        </w:numPr>
        <w:ind w:left="720"/>
      </w:pPr>
      <w:bookmarkStart w:id="21" w:name="_Toc511235559"/>
      <w:r w:rsidRPr="005B1D24">
        <w:t xml:space="preserve">Independent </w:t>
      </w:r>
      <w:r w:rsidR="003F0906">
        <w:t>a</w:t>
      </w:r>
      <w:r w:rsidRPr="005B1D24">
        <w:t>ssessments</w:t>
      </w:r>
      <w:bookmarkEnd w:id="21"/>
    </w:p>
    <w:p w:rsidR="00375422" w:rsidRPr="005B1D24" w:rsidRDefault="00355997" w:rsidP="00255DCE">
      <w:pPr>
        <w:pStyle w:val="ListParagraph"/>
        <w:numPr>
          <w:ilvl w:val="0"/>
          <w:numId w:val="9"/>
        </w:numPr>
      </w:pPr>
      <w:r w:rsidRPr="005B1D24">
        <w:t xml:space="preserve">INFORM </w:t>
      </w:r>
      <w:r w:rsidR="00255DCE">
        <w:t>Global Risk Index</w:t>
      </w:r>
      <w:r w:rsidR="003F0906">
        <w:t>.</w:t>
      </w:r>
    </w:p>
    <w:p w:rsidR="00355997" w:rsidRDefault="00355997" w:rsidP="0099043E">
      <w:pPr>
        <w:pStyle w:val="ListParagraph"/>
        <w:numPr>
          <w:ilvl w:val="0"/>
          <w:numId w:val="9"/>
        </w:numPr>
      </w:pPr>
      <w:r w:rsidRPr="005B1D24">
        <w:t>DesInventar Disaster Information Management System</w:t>
      </w:r>
      <w:r w:rsidR="003F0906">
        <w:t>.</w:t>
      </w:r>
    </w:p>
    <w:p w:rsidR="00BE5273" w:rsidRDefault="00BE5273" w:rsidP="00587975">
      <w:pPr>
        <w:ind w:left="421"/>
      </w:pPr>
    </w:p>
    <w:p w:rsidR="00BE5273" w:rsidRDefault="0028451B" w:rsidP="00255DCE">
      <w:pPr>
        <w:pStyle w:val="Heading1"/>
        <w:numPr>
          <w:ilvl w:val="0"/>
          <w:numId w:val="16"/>
        </w:numPr>
        <w:ind w:hanging="720"/>
      </w:pPr>
      <w:bookmarkStart w:id="22" w:name="_Toc511235560"/>
      <w:r w:rsidRPr="005B1D24">
        <w:lastRenderedPageBreak/>
        <w:t xml:space="preserve">How to use the </w:t>
      </w:r>
      <w:r w:rsidR="00236121" w:rsidRPr="00B674F8">
        <w:t>E</w:t>
      </w:r>
      <w:r w:rsidR="00521FB3" w:rsidRPr="00B674F8">
        <w:t xml:space="preserve">xcel </w:t>
      </w:r>
      <w:r w:rsidRPr="00B674F8">
        <w:t>tool</w:t>
      </w:r>
      <w:bookmarkEnd w:id="22"/>
    </w:p>
    <w:p w:rsidR="003F4771" w:rsidRPr="005B1D24" w:rsidRDefault="003F4771" w:rsidP="006710F3">
      <w:r w:rsidRPr="005B1D24">
        <w:t xml:space="preserve">The </w:t>
      </w:r>
      <w:r w:rsidR="004C1809">
        <w:t>E</w:t>
      </w:r>
      <w:r w:rsidRPr="005B1D24">
        <w:t xml:space="preserve">xcel tool accompanying this guide should be used </w:t>
      </w:r>
      <w:r w:rsidR="00255DCE">
        <w:t xml:space="preserve">by the facilitator </w:t>
      </w:r>
      <w:r w:rsidRPr="005B1D24">
        <w:t xml:space="preserve">during the workshop to enter information on the hazards. A user manual for the </w:t>
      </w:r>
      <w:r w:rsidR="004C1809">
        <w:t>E</w:t>
      </w:r>
      <w:r w:rsidRPr="005B1D24">
        <w:t xml:space="preserve">xcel tool can be found </w:t>
      </w:r>
      <w:r w:rsidR="006F050B" w:rsidRPr="00F82CFA">
        <w:t>in the first tab of the tool</w:t>
      </w:r>
      <w:r w:rsidR="006710F3" w:rsidRPr="005B1D24">
        <w:t xml:space="preserve"> </w:t>
      </w:r>
      <w:r w:rsidR="006710F3" w:rsidRPr="009F7287">
        <w:t xml:space="preserve">and in the </w:t>
      </w:r>
      <w:r w:rsidR="006F050B" w:rsidRPr="009F7287">
        <w:t>step</w:t>
      </w:r>
      <w:r w:rsidR="009F7287">
        <w:t>-</w:t>
      </w:r>
      <w:r w:rsidR="006710F3" w:rsidRPr="009F7287">
        <w:t>by</w:t>
      </w:r>
      <w:r w:rsidR="009F7287">
        <w:t>-</w:t>
      </w:r>
      <w:r w:rsidR="006710F3" w:rsidRPr="009F7287">
        <w:t>step</w:t>
      </w:r>
      <w:r w:rsidR="009F7287">
        <w:t xml:space="preserve"> guide </w:t>
      </w:r>
      <w:r w:rsidR="00882FD1">
        <w:t>given here</w:t>
      </w:r>
      <w:r w:rsidRPr="005B1D24">
        <w:t>.</w:t>
      </w:r>
    </w:p>
    <w:p w:rsidR="00BE5273" w:rsidRDefault="00000DFB" w:rsidP="00587975">
      <w:pPr>
        <w:pStyle w:val="Heading2"/>
        <w:numPr>
          <w:ilvl w:val="0"/>
          <w:numId w:val="0"/>
        </w:numPr>
        <w:ind w:firstLine="720"/>
        <w:rPr>
          <w:lang w:val="en-GB"/>
        </w:rPr>
      </w:pPr>
      <w:bookmarkStart w:id="23" w:name="_Toc511235561"/>
      <w:r w:rsidRPr="005B1D24">
        <w:rPr>
          <w:lang w:val="en-GB"/>
        </w:rPr>
        <w:t xml:space="preserve">Quantifying </w:t>
      </w:r>
      <w:r w:rsidR="003F4771" w:rsidRPr="005B1D24">
        <w:rPr>
          <w:lang w:val="en-GB"/>
        </w:rPr>
        <w:t xml:space="preserve">the </w:t>
      </w:r>
      <w:r w:rsidRPr="005B1D24">
        <w:rPr>
          <w:lang w:val="en-GB"/>
        </w:rPr>
        <w:t>risk</w:t>
      </w:r>
      <w:r w:rsidR="00E20C2A" w:rsidRPr="005B1D24">
        <w:rPr>
          <w:lang w:val="en-GB"/>
        </w:rPr>
        <w:t xml:space="preserve"> of a given hazard</w:t>
      </w:r>
      <w:bookmarkEnd w:id="23"/>
      <w:r w:rsidR="00E20C2A" w:rsidRPr="005B1D24">
        <w:rPr>
          <w:lang w:val="en-GB"/>
        </w:rPr>
        <w:t xml:space="preserve"> </w:t>
      </w:r>
    </w:p>
    <w:p w:rsidR="00000DFB" w:rsidRPr="005B1D24" w:rsidRDefault="00000DFB" w:rsidP="00000DFB">
      <w:pPr>
        <w:rPr>
          <w:lang w:eastAsia="en-US"/>
        </w:rPr>
      </w:pPr>
      <w:r w:rsidRPr="005B1D24">
        <w:rPr>
          <w:lang w:eastAsia="en-US"/>
        </w:rPr>
        <w:t>Risk is the combination of the probability of an event and the magnitude of its consequences (or impact), which results from interactions between natural and human-induced hazards, vulnerability, exposure and capacity.</w:t>
      </w:r>
    </w:p>
    <w:p w:rsidR="00E20C2A" w:rsidRPr="005B1D24" w:rsidRDefault="003F4771" w:rsidP="00C0368C">
      <w:r w:rsidRPr="005B1D24">
        <w:t xml:space="preserve">A number of different calculations for risk </w:t>
      </w:r>
      <w:r w:rsidR="00C0368C" w:rsidRPr="005B1D24">
        <w:t xml:space="preserve">are used in the public health and disaster management fields to determine an overall score. All these take into account similar variables, and each address the likelihood and impact of the hazard. </w:t>
      </w:r>
      <w:r w:rsidR="00AD22D4" w:rsidRPr="005B1D24">
        <w:rPr>
          <w:lang w:eastAsia="en-US"/>
        </w:rPr>
        <w:t>In this tool</w:t>
      </w:r>
      <w:r w:rsidR="00236121">
        <w:rPr>
          <w:lang w:eastAsia="en-US"/>
        </w:rPr>
        <w:t>,</w:t>
      </w:r>
      <w:r w:rsidR="00AD22D4" w:rsidRPr="005B1D24">
        <w:rPr>
          <w:lang w:eastAsia="en-US"/>
        </w:rPr>
        <w:t xml:space="preserve"> the calculation for the risk associated with the hazard is</w:t>
      </w:r>
      <w:r w:rsidR="00AD22D4" w:rsidRPr="005B1D24">
        <w:t xml:space="preserve"> based on the product of likelihood and impact. </w:t>
      </w:r>
    </w:p>
    <w:p w:rsidR="003F4771" w:rsidRPr="005B1D24" w:rsidRDefault="003F4771" w:rsidP="003F4771">
      <w:pPr>
        <w:pStyle w:val="Heading2"/>
        <w:numPr>
          <w:ilvl w:val="0"/>
          <w:numId w:val="0"/>
        </w:numPr>
        <w:rPr>
          <w:lang w:val="en-GB"/>
        </w:rPr>
      </w:pPr>
    </w:p>
    <w:p w:rsidR="00BE5273" w:rsidRDefault="00EB0F32" w:rsidP="00255DCE">
      <w:pPr>
        <w:pStyle w:val="Heading2"/>
        <w:numPr>
          <w:ilvl w:val="0"/>
          <w:numId w:val="0"/>
        </w:numPr>
        <w:ind w:firstLine="360"/>
        <w:rPr>
          <w:lang w:val="en-GB"/>
        </w:rPr>
      </w:pPr>
      <w:bookmarkStart w:id="24" w:name="_Toc511235562"/>
      <w:r w:rsidRPr="005B1D24">
        <w:rPr>
          <w:lang w:val="en-GB"/>
        </w:rPr>
        <w:t xml:space="preserve">Step 1: Hazard and </w:t>
      </w:r>
      <w:r w:rsidR="00F5791C">
        <w:rPr>
          <w:lang w:val="en-GB"/>
        </w:rPr>
        <w:t>e</w:t>
      </w:r>
      <w:r w:rsidRPr="005B1D24">
        <w:rPr>
          <w:lang w:val="en-GB"/>
        </w:rPr>
        <w:t>xposure</w:t>
      </w:r>
      <w:bookmarkEnd w:id="24"/>
      <w:r w:rsidRPr="005B1D24">
        <w:rPr>
          <w:lang w:val="en-GB"/>
        </w:rPr>
        <w:t xml:space="preserve"> </w:t>
      </w:r>
    </w:p>
    <w:p w:rsidR="00D95468" w:rsidRDefault="00D95468" w:rsidP="00D95468"/>
    <w:p w:rsidR="00EB0F32" w:rsidRPr="005B1D24" w:rsidRDefault="00DB6C3A" w:rsidP="001655E2">
      <w:pPr>
        <w:pStyle w:val="Heading3"/>
      </w:pPr>
      <w:bookmarkStart w:id="25" w:name="_Toc511235563"/>
      <w:r w:rsidRPr="005B1D24">
        <w:t>Identify hazards</w:t>
      </w:r>
      <w:bookmarkEnd w:id="25"/>
    </w:p>
    <w:p w:rsidR="00DB6C3A" w:rsidRPr="005B1D24" w:rsidRDefault="00791B3D" w:rsidP="005E7658">
      <w:r w:rsidRPr="005B1D24">
        <w:t xml:space="preserve">List </w:t>
      </w:r>
      <w:r w:rsidR="00B342BB" w:rsidRPr="005B1D24">
        <w:t>all existing or emerging hazards with the potential to cause a public health emergency</w:t>
      </w:r>
      <w:r w:rsidR="00DB6C3A" w:rsidRPr="005B1D24">
        <w:t xml:space="preserve">. </w:t>
      </w:r>
      <w:r w:rsidR="00B342BB" w:rsidRPr="005B1D24">
        <w:rPr>
          <w:lang w:eastAsia="en-US"/>
        </w:rPr>
        <w:t xml:space="preserve">Align these with </w:t>
      </w:r>
      <w:r w:rsidR="006F692D">
        <w:rPr>
          <w:lang w:eastAsia="en-US"/>
        </w:rPr>
        <w:t xml:space="preserve">the </w:t>
      </w:r>
      <w:r w:rsidR="006F050B" w:rsidRPr="009174B0">
        <w:rPr>
          <w:lang w:eastAsia="en-US"/>
        </w:rPr>
        <w:t>agreed subtype level</w:t>
      </w:r>
      <w:r w:rsidR="00E611A3">
        <w:rPr>
          <w:lang w:eastAsia="en-US"/>
        </w:rPr>
        <w:t xml:space="preserve">s </w:t>
      </w:r>
      <w:r w:rsidR="006F692D">
        <w:rPr>
          <w:lang w:eastAsia="en-US"/>
        </w:rPr>
        <w:t>given</w:t>
      </w:r>
      <w:r w:rsidR="006F050B" w:rsidRPr="009174B0">
        <w:rPr>
          <w:lang w:eastAsia="en-US"/>
        </w:rPr>
        <w:t xml:space="preserve"> </w:t>
      </w:r>
      <w:r w:rsidR="006F050B" w:rsidRPr="009174B0">
        <w:t>in Annex</w:t>
      </w:r>
      <w:r w:rsidRPr="005B1D24">
        <w:t xml:space="preserve"> </w:t>
      </w:r>
      <w:r w:rsidR="005E7658" w:rsidRPr="005B1D24">
        <w:t>3</w:t>
      </w:r>
      <w:r w:rsidRPr="005B1D24">
        <w:t xml:space="preserve">. </w:t>
      </w:r>
    </w:p>
    <w:p w:rsidR="00B342BB" w:rsidRPr="005B1D24" w:rsidRDefault="00B342BB" w:rsidP="00A4687A">
      <w:bookmarkStart w:id="26" w:name="here"/>
      <w:bookmarkEnd w:id="26"/>
      <w:r w:rsidRPr="005B1D24">
        <w:t>Then, for steps</w:t>
      </w:r>
      <w:r w:rsidR="00DC088D">
        <w:t xml:space="preserve"> 1 and 2</w:t>
      </w:r>
      <w:r w:rsidR="00A4687A" w:rsidRPr="005B1D24">
        <w:t>, address</w:t>
      </w:r>
      <w:r w:rsidRPr="005B1D24">
        <w:t xml:space="preserve"> </w:t>
      </w:r>
      <w:r w:rsidR="00163D2F">
        <w:t>the</w:t>
      </w:r>
      <w:r w:rsidR="00163D2F" w:rsidRPr="005B1D24">
        <w:t xml:space="preserve"> </w:t>
      </w:r>
      <w:r w:rsidRPr="005B1D24">
        <w:t>hazard</w:t>
      </w:r>
      <w:r w:rsidR="00163D2F">
        <w:t>s identified</w:t>
      </w:r>
      <w:r w:rsidRPr="005B1D24">
        <w:t xml:space="preserve">, one at a time, horizontally across each variable </w:t>
      </w:r>
      <w:r w:rsidR="006B7360">
        <w:t>to</w:t>
      </w:r>
      <w:r w:rsidRPr="005B1D24">
        <w:t xml:space="preserve"> obtain the </w:t>
      </w:r>
      <w:r w:rsidR="00A4687A" w:rsidRPr="005B1D24">
        <w:t>likelihood</w:t>
      </w:r>
      <w:r w:rsidRPr="005B1D24">
        <w:t xml:space="preserve"> </w:t>
      </w:r>
      <w:commentRangeStart w:id="27"/>
      <w:r w:rsidRPr="005B1D24">
        <w:t xml:space="preserve">level </w:t>
      </w:r>
      <w:commentRangeEnd w:id="27"/>
      <w:r w:rsidR="007F7395">
        <w:rPr>
          <w:rStyle w:val="CommentReference"/>
        </w:rPr>
        <w:commentReference w:id="27"/>
      </w:r>
      <w:r w:rsidRPr="005B1D24">
        <w:t xml:space="preserve">for </w:t>
      </w:r>
      <w:r w:rsidR="00A4687A" w:rsidRPr="005B1D24">
        <w:t>each</w:t>
      </w:r>
      <w:r w:rsidRPr="005B1D24">
        <w:t xml:space="preserve"> hazard. </w:t>
      </w:r>
    </w:p>
    <w:p w:rsidR="00E20C2A" w:rsidRPr="005B1D24" w:rsidRDefault="00E20C2A" w:rsidP="00E20C2A">
      <w:pPr>
        <w:pStyle w:val="Heading3"/>
      </w:pPr>
      <w:bookmarkStart w:id="28" w:name="_Toc511235564"/>
      <w:r w:rsidRPr="005B1D24">
        <w:t>Identify possible negative health consequences</w:t>
      </w:r>
      <w:bookmarkEnd w:id="28"/>
    </w:p>
    <w:p w:rsidR="00E20C2A" w:rsidRPr="005B1D24" w:rsidRDefault="00E20C2A" w:rsidP="00E20C2A">
      <w:pPr>
        <w:pStyle w:val="NoSpacing"/>
        <w:spacing w:line="276" w:lineRule="auto"/>
        <w:rPr>
          <w:rFonts w:asciiTheme="majorBidi" w:hAnsiTheme="majorBidi" w:cstheme="majorBidi"/>
          <w:lang w:eastAsia="en-US"/>
        </w:rPr>
      </w:pPr>
      <w:r w:rsidRPr="005B1D24">
        <w:rPr>
          <w:rFonts w:asciiTheme="majorBidi" w:hAnsiTheme="majorBidi" w:cstheme="majorBidi"/>
          <w:lang w:eastAsia="en-US"/>
        </w:rPr>
        <w:t xml:space="preserve">For each hazard, identify the possible negative health consequences for the populations at risk. </w:t>
      </w:r>
    </w:p>
    <w:p w:rsidR="00E20C2A" w:rsidRPr="005B1D24" w:rsidRDefault="00E20C2A" w:rsidP="00E20C2A">
      <w:pPr>
        <w:pStyle w:val="NoSpacing"/>
        <w:spacing w:line="276" w:lineRule="auto"/>
        <w:rPr>
          <w:rFonts w:asciiTheme="majorBidi" w:hAnsiTheme="majorBidi" w:cstheme="majorBidi"/>
          <w:lang w:eastAsia="en-US"/>
        </w:rPr>
      </w:pPr>
    </w:p>
    <w:p w:rsidR="00E20C2A" w:rsidRPr="005B1D24" w:rsidRDefault="00E20C2A" w:rsidP="00E20C2A">
      <w:pPr>
        <w:pStyle w:val="NoSpacing"/>
        <w:spacing w:line="276" w:lineRule="auto"/>
        <w:rPr>
          <w:rFonts w:asciiTheme="majorBidi" w:hAnsiTheme="majorBidi" w:cstheme="majorBidi"/>
          <w:lang w:eastAsia="en-US"/>
        </w:rPr>
      </w:pPr>
      <w:r w:rsidRPr="005B1D24">
        <w:rPr>
          <w:rFonts w:asciiTheme="majorBidi" w:hAnsiTheme="majorBidi" w:cstheme="majorBidi"/>
          <w:lang w:eastAsia="en-US"/>
        </w:rPr>
        <w:t>For example, for a flood hazard, the negative health consequences may include:</w:t>
      </w:r>
    </w:p>
    <w:p w:rsidR="00E20C2A" w:rsidRPr="005B1D24" w:rsidRDefault="006315B7" w:rsidP="00E20C2A">
      <w:pPr>
        <w:pStyle w:val="NoSpacing"/>
        <w:numPr>
          <w:ilvl w:val="0"/>
          <w:numId w:val="20"/>
        </w:numPr>
        <w:spacing w:line="276" w:lineRule="auto"/>
        <w:rPr>
          <w:rFonts w:asciiTheme="majorBidi" w:hAnsiTheme="majorBidi" w:cstheme="majorBidi"/>
          <w:lang w:eastAsia="en-US"/>
        </w:rPr>
      </w:pPr>
      <w:r>
        <w:rPr>
          <w:rFonts w:asciiTheme="majorBidi" w:hAnsiTheme="majorBidi" w:cstheme="majorBidi"/>
          <w:b/>
          <w:bCs/>
          <w:lang w:eastAsia="en-US"/>
        </w:rPr>
        <w:t>i</w:t>
      </w:r>
      <w:r w:rsidR="00E20C2A" w:rsidRPr="005B1D24">
        <w:rPr>
          <w:rFonts w:asciiTheme="majorBidi" w:hAnsiTheme="majorBidi" w:cstheme="majorBidi"/>
          <w:b/>
          <w:bCs/>
          <w:lang w:eastAsia="en-US"/>
        </w:rPr>
        <w:t>mmediate consequences</w:t>
      </w:r>
      <w:r w:rsidR="00E20C2A" w:rsidRPr="005B1D24">
        <w:rPr>
          <w:rFonts w:asciiTheme="majorBidi" w:hAnsiTheme="majorBidi" w:cstheme="majorBidi"/>
          <w:lang w:eastAsia="en-US"/>
        </w:rPr>
        <w:t>: drowning, injuries, animal bites, environmental hazards, trauma, etc.</w:t>
      </w:r>
      <w:r>
        <w:rPr>
          <w:rFonts w:asciiTheme="majorBidi" w:hAnsiTheme="majorBidi" w:cstheme="majorBidi"/>
          <w:lang w:eastAsia="en-US"/>
        </w:rPr>
        <w:t>;</w:t>
      </w:r>
    </w:p>
    <w:p w:rsidR="00E20C2A" w:rsidRPr="005B1D24" w:rsidRDefault="006315B7" w:rsidP="001A6349">
      <w:pPr>
        <w:pStyle w:val="NoSpacing"/>
        <w:numPr>
          <w:ilvl w:val="0"/>
          <w:numId w:val="20"/>
        </w:numPr>
        <w:spacing w:line="276" w:lineRule="auto"/>
        <w:rPr>
          <w:rFonts w:asciiTheme="majorBidi" w:hAnsiTheme="majorBidi" w:cstheme="majorBidi"/>
          <w:lang w:eastAsia="en-US"/>
        </w:rPr>
      </w:pPr>
      <w:r>
        <w:rPr>
          <w:rFonts w:asciiTheme="majorBidi" w:hAnsiTheme="majorBidi" w:cstheme="majorBidi"/>
          <w:b/>
          <w:bCs/>
          <w:lang w:eastAsia="en-US"/>
        </w:rPr>
        <w:t>s</w:t>
      </w:r>
      <w:r w:rsidR="00E20C2A" w:rsidRPr="005B1D24">
        <w:rPr>
          <w:rFonts w:asciiTheme="majorBidi" w:hAnsiTheme="majorBidi" w:cstheme="majorBidi"/>
          <w:b/>
          <w:bCs/>
          <w:lang w:eastAsia="en-US"/>
        </w:rPr>
        <w:t>econdary consequences:</w:t>
      </w:r>
      <w:r w:rsidR="00E20C2A" w:rsidRPr="005B1D24">
        <w:rPr>
          <w:rFonts w:asciiTheme="majorBidi" w:hAnsiTheme="majorBidi" w:cstheme="majorBidi"/>
          <w:lang w:eastAsia="en-US"/>
        </w:rPr>
        <w:t xml:space="preserve"> waterborne diseases, vector</w:t>
      </w:r>
      <w:r>
        <w:rPr>
          <w:rFonts w:asciiTheme="majorBidi" w:hAnsiTheme="majorBidi" w:cstheme="majorBidi"/>
          <w:lang w:eastAsia="en-US"/>
        </w:rPr>
        <w:t>-</w:t>
      </w:r>
      <w:r w:rsidR="00E20C2A" w:rsidRPr="005B1D24">
        <w:rPr>
          <w:rFonts w:asciiTheme="majorBidi" w:hAnsiTheme="majorBidi" w:cstheme="majorBidi"/>
          <w:lang w:eastAsia="en-US"/>
        </w:rPr>
        <w:t xml:space="preserve">borne diseases, mental illness, </w:t>
      </w:r>
      <w:r w:rsidR="001A6349" w:rsidRPr="005B1D24">
        <w:rPr>
          <w:rFonts w:asciiTheme="majorBidi" w:hAnsiTheme="majorBidi" w:cstheme="majorBidi"/>
          <w:lang w:eastAsia="en-US"/>
        </w:rPr>
        <w:t>extended disruption to</w:t>
      </w:r>
      <w:r w:rsidR="00E20C2A" w:rsidRPr="005B1D24">
        <w:rPr>
          <w:rFonts w:asciiTheme="majorBidi" w:hAnsiTheme="majorBidi" w:cstheme="majorBidi"/>
          <w:lang w:eastAsia="en-US"/>
        </w:rPr>
        <w:t xml:space="preserve"> health services, etc. </w:t>
      </w:r>
    </w:p>
    <w:p w:rsidR="000B529F" w:rsidRPr="005B1D24" w:rsidRDefault="000B529F" w:rsidP="000B529F">
      <w:pPr>
        <w:pStyle w:val="NoSpacing"/>
        <w:spacing w:line="276" w:lineRule="auto"/>
        <w:rPr>
          <w:rFonts w:asciiTheme="majorBidi" w:hAnsiTheme="majorBidi" w:cstheme="majorBidi"/>
          <w:lang w:eastAsia="en-US"/>
        </w:rPr>
      </w:pPr>
    </w:p>
    <w:p w:rsidR="000B529F" w:rsidRPr="005B1D24" w:rsidRDefault="000B529F" w:rsidP="000B529F">
      <w:pPr>
        <w:pStyle w:val="NoSpacing"/>
        <w:spacing w:line="276" w:lineRule="auto"/>
        <w:rPr>
          <w:rFonts w:asciiTheme="majorBidi" w:hAnsiTheme="majorBidi" w:cstheme="majorBidi"/>
          <w:lang w:eastAsia="en-US"/>
        </w:rPr>
      </w:pPr>
      <w:r w:rsidRPr="005B1D24">
        <w:rPr>
          <w:rFonts w:asciiTheme="majorBidi" w:hAnsiTheme="majorBidi" w:cstheme="majorBidi"/>
          <w:lang w:eastAsia="en-US"/>
        </w:rPr>
        <w:t xml:space="preserve">For example, for </w:t>
      </w:r>
      <w:r w:rsidR="006315B7">
        <w:rPr>
          <w:rFonts w:asciiTheme="majorBidi" w:hAnsiTheme="majorBidi" w:cstheme="majorBidi"/>
          <w:lang w:eastAsia="en-US"/>
        </w:rPr>
        <w:t xml:space="preserve">an </w:t>
      </w:r>
      <w:r w:rsidRPr="005B1D24">
        <w:rPr>
          <w:rFonts w:asciiTheme="majorBidi" w:hAnsiTheme="majorBidi" w:cstheme="majorBidi"/>
          <w:lang w:eastAsia="en-US"/>
        </w:rPr>
        <w:t>infectious respiratory hazard, the negative health consequences may include:</w:t>
      </w:r>
    </w:p>
    <w:p w:rsidR="000B529F" w:rsidRPr="005B1D24" w:rsidRDefault="006315B7" w:rsidP="000B529F">
      <w:pPr>
        <w:pStyle w:val="NoSpacing"/>
        <w:numPr>
          <w:ilvl w:val="0"/>
          <w:numId w:val="20"/>
        </w:numPr>
        <w:spacing w:line="276" w:lineRule="auto"/>
        <w:rPr>
          <w:rFonts w:asciiTheme="majorBidi" w:hAnsiTheme="majorBidi" w:cstheme="majorBidi"/>
          <w:lang w:eastAsia="en-US"/>
        </w:rPr>
      </w:pPr>
      <w:r>
        <w:rPr>
          <w:rFonts w:asciiTheme="majorBidi" w:hAnsiTheme="majorBidi" w:cstheme="majorBidi"/>
          <w:b/>
          <w:bCs/>
          <w:lang w:eastAsia="en-US"/>
        </w:rPr>
        <w:t>i</w:t>
      </w:r>
      <w:r w:rsidR="000B529F" w:rsidRPr="005B1D24">
        <w:rPr>
          <w:rFonts w:asciiTheme="majorBidi" w:hAnsiTheme="majorBidi" w:cstheme="majorBidi"/>
          <w:b/>
          <w:bCs/>
          <w:lang w:eastAsia="en-US"/>
        </w:rPr>
        <w:t>mmediate consequences</w:t>
      </w:r>
      <w:r w:rsidR="000B529F" w:rsidRPr="005B1D24">
        <w:rPr>
          <w:rFonts w:asciiTheme="majorBidi" w:hAnsiTheme="majorBidi" w:cstheme="majorBidi"/>
          <w:lang w:eastAsia="en-US"/>
        </w:rPr>
        <w:t>: upper respiratory tract infections, severe acute respiratory syndrome, hospital surge</w:t>
      </w:r>
      <w:r w:rsidR="00261530">
        <w:rPr>
          <w:rFonts w:asciiTheme="majorBidi" w:hAnsiTheme="majorBidi" w:cstheme="majorBidi"/>
          <w:lang w:eastAsia="en-US"/>
        </w:rPr>
        <w:t>,</w:t>
      </w:r>
      <w:r w:rsidR="000B529F" w:rsidRPr="005B1D24">
        <w:rPr>
          <w:rFonts w:asciiTheme="majorBidi" w:hAnsiTheme="majorBidi" w:cstheme="majorBidi"/>
          <w:lang w:eastAsia="en-US"/>
        </w:rPr>
        <w:t xml:space="preserve"> etc.</w:t>
      </w:r>
      <w:r>
        <w:rPr>
          <w:rFonts w:asciiTheme="majorBidi" w:hAnsiTheme="majorBidi" w:cstheme="majorBidi"/>
          <w:lang w:eastAsia="en-US"/>
        </w:rPr>
        <w:t>;</w:t>
      </w:r>
    </w:p>
    <w:p w:rsidR="000B529F" w:rsidRPr="005B1D24" w:rsidRDefault="006315B7" w:rsidP="000B529F">
      <w:pPr>
        <w:pStyle w:val="NoSpacing"/>
        <w:numPr>
          <w:ilvl w:val="0"/>
          <w:numId w:val="20"/>
        </w:numPr>
        <w:spacing w:line="276" w:lineRule="auto"/>
        <w:rPr>
          <w:rFonts w:asciiTheme="majorBidi" w:hAnsiTheme="majorBidi" w:cstheme="majorBidi"/>
          <w:lang w:eastAsia="en-US"/>
        </w:rPr>
      </w:pPr>
      <w:r>
        <w:rPr>
          <w:rFonts w:asciiTheme="majorBidi" w:hAnsiTheme="majorBidi" w:cstheme="majorBidi"/>
          <w:b/>
          <w:bCs/>
          <w:lang w:eastAsia="en-US"/>
        </w:rPr>
        <w:t>s</w:t>
      </w:r>
      <w:r w:rsidR="000B529F" w:rsidRPr="005B1D24">
        <w:rPr>
          <w:rFonts w:asciiTheme="majorBidi" w:hAnsiTheme="majorBidi" w:cstheme="majorBidi"/>
          <w:b/>
          <w:bCs/>
          <w:lang w:eastAsia="en-US"/>
        </w:rPr>
        <w:t>econdary consequences:</w:t>
      </w:r>
      <w:r w:rsidR="000B529F" w:rsidRPr="005B1D24">
        <w:rPr>
          <w:rFonts w:asciiTheme="majorBidi" w:hAnsiTheme="majorBidi" w:cstheme="majorBidi"/>
          <w:lang w:eastAsia="en-US"/>
        </w:rPr>
        <w:t xml:space="preserve"> complications of underlying morbidities, disruption of routine health services</w:t>
      </w:r>
      <w:r w:rsidR="00261530">
        <w:rPr>
          <w:rFonts w:asciiTheme="majorBidi" w:hAnsiTheme="majorBidi" w:cstheme="majorBidi"/>
          <w:lang w:eastAsia="en-US"/>
        </w:rPr>
        <w:t>,</w:t>
      </w:r>
      <w:r w:rsidR="000B529F" w:rsidRPr="005B1D24">
        <w:rPr>
          <w:rFonts w:asciiTheme="majorBidi" w:hAnsiTheme="majorBidi" w:cstheme="majorBidi"/>
          <w:lang w:eastAsia="en-US"/>
        </w:rPr>
        <w:t xml:space="preserve"> etc. </w:t>
      </w:r>
    </w:p>
    <w:p w:rsidR="00E20C2A" w:rsidRPr="005B1D24" w:rsidRDefault="00E20C2A" w:rsidP="00E20C2A">
      <w:pPr>
        <w:pStyle w:val="Heading3"/>
        <w:numPr>
          <w:ilvl w:val="0"/>
          <w:numId w:val="0"/>
        </w:numPr>
        <w:ind w:left="720"/>
      </w:pPr>
    </w:p>
    <w:p w:rsidR="00B714A9" w:rsidRPr="005B1D24" w:rsidRDefault="00B714A9" w:rsidP="001655E2">
      <w:pPr>
        <w:pStyle w:val="Heading3"/>
      </w:pPr>
      <w:bookmarkStart w:id="29" w:name="_Toc511235565"/>
      <w:r w:rsidRPr="005B1D24">
        <w:t xml:space="preserve">Define </w:t>
      </w:r>
      <w:r w:rsidR="00E20C2A" w:rsidRPr="005B1D24">
        <w:t xml:space="preserve">the </w:t>
      </w:r>
      <w:r w:rsidRPr="005B1D24">
        <w:t>scale</w:t>
      </w:r>
      <w:bookmarkEnd w:id="29"/>
    </w:p>
    <w:p w:rsidR="00B714A9" w:rsidRPr="005B1D24" w:rsidRDefault="00B714A9" w:rsidP="00B714A9">
      <w:pPr>
        <w:pStyle w:val="NoSpacing"/>
        <w:spacing w:line="276" w:lineRule="auto"/>
        <w:rPr>
          <w:rFonts w:asciiTheme="majorBidi" w:hAnsiTheme="majorBidi" w:cstheme="majorBidi"/>
          <w:lang w:eastAsia="en-US"/>
        </w:rPr>
      </w:pPr>
      <w:r w:rsidRPr="005B1D24">
        <w:rPr>
          <w:rFonts w:asciiTheme="majorBidi" w:hAnsiTheme="majorBidi" w:cstheme="majorBidi"/>
          <w:lang w:eastAsia="en-US"/>
        </w:rPr>
        <w:t xml:space="preserve">Describe the </w:t>
      </w:r>
      <w:r w:rsidRPr="005B1D24">
        <w:rPr>
          <w:rFonts w:asciiTheme="majorBidi" w:hAnsiTheme="majorBidi" w:cstheme="majorBidi"/>
          <w:b/>
          <w:bCs/>
          <w:lang w:eastAsia="en-US"/>
        </w:rPr>
        <w:t>most likely scenario</w:t>
      </w:r>
      <w:r w:rsidRPr="005B1D24">
        <w:rPr>
          <w:rFonts w:asciiTheme="majorBidi" w:hAnsiTheme="majorBidi" w:cstheme="majorBidi"/>
          <w:lang w:eastAsia="en-US"/>
        </w:rPr>
        <w:t xml:space="preserve"> that would require the </w:t>
      </w:r>
      <w:r w:rsidRPr="005B1D24">
        <w:rPr>
          <w:rFonts w:asciiTheme="majorBidi" w:hAnsiTheme="majorBidi" w:cstheme="majorBidi"/>
          <w:b/>
          <w:bCs/>
          <w:lang w:eastAsia="en-US"/>
        </w:rPr>
        <w:t>activation of a national response</w:t>
      </w:r>
      <w:r w:rsidR="004B4153">
        <w:rPr>
          <w:rFonts w:asciiTheme="majorBidi" w:hAnsiTheme="majorBidi" w:cstheme="majorBidi"/>
          <w:b/>
          <w:bCs/>
          <w:lang w:eastAsia="en-US"/>
        </w:rPr>
        <w:t>:</w:t>
      </w:r>
      <w:r w:rsidR="00195711">
        <w:rPr>
          <w:rFonts w:asciiTheme="majorBidi" w:hAnsiTheme="majorBidi" w:cstheme="majorBidi"/>
          <w:lang w:eastAsia="en-US"/>
        </w:rPr>
        <w:t xml:space="preserve"> </w:t>
      </w:r>
    </w:p>
    <w:p w:rsidR="002B1A01" w:rsidRPr="005B1D24" w:rsidRDefault="004B4153" w:rsidP="003C7E73">
      <w:pPr>
        <w:pStyle w:val="ListParagraph"/>
        <w:numPr>
          <w:ilvl w:val="0"/>
          <w:numId w:val="19"/>
        </w:numPr>
      </w:pPr>
      <w:r>
        <w:t>d</w:t>
      </w:r>
      <w:r w:rsidR="00DB4A5D" w:rsidRPr="005B1D24">
        <w:t xml:space="preserve">escribe the </w:t>
      </w:r>
      <w:r w:rsidR="002B1A01" w:rsidRPr="005B1D24">
        <w:t xml:space="preserve">type </w:t>
      </w:r>
      <w:r w:rsidR="00DB4A5D" w:rsidRPr="005B1D24">
        <w:t xml:space="preserve">and </w:t>
      </w:r>
      <w:r w:rsidR="00824FC0" w:rsidRPr="005B1D24">
        <w:t>extent</w:t>
      </w:r>
      <w:r w:rsidR="00DB4A5D" w:rsidRPr="005B1D24">
        <w:t xml:space="preserve"> </w:t>
      </w:r>
      <w:r w:rsidR="003C7E73" w:rsidRPr="005B1D24">
        <w:t>of hazard</w:t>
      </w:r>
      <w:r>
        <w:t>;</w:t>
      </w:r>
    </w:p>
    <w:p w:rsidR="00731A28" w:rsidRPr="005B1D24" w:rsidRDefault="004B4153" w:rsidP="003C7E73">
      <w:pPr>
        <w:pStyle w:val="ListParagraph"/>
        <w:numPr>
          <w:ilvl w:val="0"/>
          <w:numId w:val="19"/>
        </w:numPr>
      </w:pPr>
      <w:r>
        <w:lastRenderedPageBreak/>
        <w:t>i</w:t>
      </w:r>
      <w:r w:rsidR="003C7E73" w:rsidRPr="005B1D24">
        <w:t>dentify</w:t>
      </w:r>
      <w:r w:rsidR="00731A28" w:rsidRPr="005B1D24">
        <w:t xml:space="preserve"> geographical areas tha</w:t>
      </w:r>
      <w:r w:rsidR="003C7E73" w:rsidRPr="005B1D24">
        <w:t>t are likely to be affected by the health consequences identified</w:t>
      </w:r>
      <w:r>
        <w:t>;</w:t>
      </w:r>
      <w:r w:rsidR="00731A28" w:rsidRPr="005B1D24">
        <w:t xml:space="preserve"> </w:t>
      </w:r>
    </w:p>
    <w:p w:rsidR="002B1A01" w:rsidRPr="005B1D24" w:rsidRDefault="004B4153" w:rsidP="00731A28">
      <w:pPr>
        <w:pStyle w:val="ListParagraph"/>
        <w:numPr>
          <w:ilvl w:val="0"/>
          <w:numId w:val="19"/>
        </w:numPr>
      </w:pPr>
      <w:r>
        <w:t>d</w:t>
      </w:r>
      <w:r w:rsidR="002B1A01" w:rsidRPr="005B1D24">
        <w:t>escribe the population settings (e.g. rural, urban, concentrated/closed, dispersed/open setting)</w:t>
      </w:r>
      <w:r>
        <w:t>.</w:t>
      </w:r>
    </w:p>
    <w:p w:rsidR="00E20C2A" w:rsidRPr="005B1D24" w:rsidRDefault="00E20C2A" w:rsidP="00E20C2A">
      <w:pPr>
        <w:pStyle w:val="Heading3"/>
      </w:pPr>
      <w:bookmarkStart w:id="30" w:name="_Toc511235566"/>
      <w:r w:rsidRPr="005B1D24">
        <w:t>Assess exposure</w:t>
      </w:r>
      <w:bookmarkEnd w:id="30"/>
    </w:p>
    <w:p w:rsidR="00A4687A" w:rsidRPr="005B1D24" w:rsidRDefault="00E20C2A" w:rsidP="00A4687A">
      <w:r w:rsidRPr="005B1D24">
        <w:t>Evaluate the potential exposure of individuals and populations to the hazards identified at the scale identified</w:t>
      </w:r>
      <w:r w:rsidR="00F53826">
        <w:t>,</w:t>
      </w:r>
      <w:r w:rsidRPr="005B1D24">
        <w:t xml:space="preserve"> by:</w:t>
      </w:r>
    </w:p>
    <w:p w:rsidR="00E20C2A" w:rsidRPr="005B1D24" w:rsidRDefault="00F53826" w:rsidP="002E753A">
      <w:pPr>
        <w:pStyle w:val="ListParagraph"/>
        <w:numPr>
          <w:ilvl w:val="0"/>
          <w:numId w:val="19"/>
        </w:numPr>
      </w:pPr>
      <w:r>
        <w:t>e</w:t>
      </w:r>
      <w:r w:rsidR="00E20C2A" w:rsidRPr="005B1D24">
        <w:t>stimating the number of people likely to be exposed</w:t>
      </w:r>
      <w:r w:rsidR="002E753A" w:rsidRPr="005B1D24">
        <w:t xml:space="preserve"> to the </w:t>
      </w:r>
      <w:r w:rsidR="00E20C2A" w:rsidRPr="005B1D24">
        <w:t>hazard</w:t>
      </w:r>
      <w:r w:rsidR="002E753A" w:rsidRPr="005B1D24">
        <w:t xml:space="preserve"> and its health consequences</w:t>
      </w:r>
      <w:r w:rsidR="00E20C2A" w:rsidRPr="005B1D24">
        <w:t xml:space="preserve"> (i.e. the </w:t>
      </w:r>
      <w:r w:rsidR="00E20C2A" w:rsidRPr="005B1D24">
        <w:rPr>
          <w:b/>
          <w:bCs/>
        </w:rPr>
        <w:t>“population at risk”</w:t>
      </w:r>
      <w:r w:rsidR="00A35613" w:rsidRPr="00255DCE">
        <w:rPr>
          <w:bCs/>
        </w:rPr>
        <w:t>);</w:t>
      </w:r>
    </w:p>
    <w:p w:rsidR="002B1A01" w:rsidRPr="005B1D24" w:rsidRDefault="00F53826" w:rsidP="00E20C2A">
      <w:pPr>
        <w:pStyle w:val="ListParagraph"/>
        <w:numPr>
          <w:ilvl w:val="0"/>
          <w:numId w:val="19"/>
        </w:numPr>
      </w:pPr>
      <w:r>
        <w:t>i</w:t>
      </w:r>
      <w:r w:rsidR="00E20C2A" w:rsidRPr="005B1D24">
        <w:t xml:space="preserve">f the hazard is a communicable disease, estimating the number of exposed people </w:t>
      </w:r>
      <w:r w:rsidR="00923449">
        <w:t>at risk</w:t>
      </w:r>
      <w:r w:rsidR="00E20C2A" w:rsidRPr="005B1D24">
        <w:t xml:space="preserve"> of </w:t>
      </w:r>
      <w:r w:rsidR="00923449">
        <w:t>becoming infected by</w:t>
      </w:r>
      <w:r w:rsidR="00923449" w:rsidRPr="005B1D24">
        <w:t xml:space="preserve"> </w:t>
      </w:r>
      <w:r w:rsidR="00E20C2A" w:rsidRPr="005B1D24">
        <w:t xml:space="preserve">the disease because they </w:t>
      </w:r>
      <w:r w:rsidR="007B47E5">
        <w:t xml:space="preserve">are </w:t>
      </w:r>
      <w:r w:rsidR="00E20C2A" w:rsidRPr="005B1D24">
        <w:t xml:space="preserve">not immune (i.e. the </w:t>
      </w:r>
      <w:r w:rsidR="00E20C2A" w:rsidRPr="005B1D24">
        <w:rPr>
          <w:b/>
          <w:bCs/>
        </w:rPr>
        <w:t>“susceptible population”</w:t>
      </w:r>
      <w:r w:rsidR="00E20C2A" w:rsidRPr="005B1D24">
        <w:t xml:space="preserve">). </w:t>
      </w:r>
    </w:p>
    <w:p w:rsidR="00A4687A" w:rsidRPr="005B1D24" w:rsidRDefault="00A4687A" w:rsidP="001452F3">
      <w:pPr>
        <w:pStyle w:val="Heading2"/>
        <w:numPr>
          <w:ilvl w:val="0"/>
          <w:numId w:val="0"/>
        </w:numPr>
        <w:ind w:left="720"/>
        <w:rPr>
          <w:lang w:val="en-GB"/>
        </w:rPr>
      </w:pPr>
    </w:p>
    <w:p w:rsidR="00BE5273" w:rsidRDefault="00EB0F32" w:rsidP="00255DCE">
      <w:pPr>
        <w:pStyle w:val="Heading2"/>
        <w:numPr>
          <w:ilvl w:val="0"/>
          <w:numId w:val="0"/>
        </w:numPr>
        <w:ind w:firstLine="360"/>
        <w:rPr>
          <w:lang w:val="en-GB"/>
        </w:rPr>
      </w:pPr>
      <w:bookmarkStart w:id="31" w:name="_Toc511235567"/>
      <w:r w:rsidRPr="005B1D24">
        <w:rPr>
          <w:lang w:val="en-GB"/>
        </w:rPr>
        <w:t>Step 2: Likelihood</w:t>
      </w:r>
      <w:bookmarkEnd w:id="31"/>
      <w:r w:rsidRPr="005B1D24">
        <w:rPr>
          <w:lang w:val="en-GB"/>
        </w:rPr>
        <w:t xml:space="preserve"> </w:t>
      </w:r>
    </w:p>
    <w:p w:rsidR="00A4687A" w:rsidRPr="005B1D24" w:rsidRDefault="00A4687A" w:rsidP="00A4687A">
      <w:pPr>
        <w:pStyle w:val="Heading3"/>
        <w:numPr>
          <w:ilvl w:val="0"/>
          <w:numId w:val="0"/>
        </w:numPr>
        <w:ind w:left="720"/>
      </w:pPr>
    </w:p>
    <w:p w:rsidR="00AF7782" w:rsidRPr="005B1D24" w:rsidRDefault="00AF7782" w:rsidP="00AF7782">
      <w:pPr>
        <w:pStyle w:val="Heading3"/>
        <w:numPr>
          <w:ilvl w:val="0"/>
          <w:numId w:val="21"/>
        </w:numPr>
      </w:pPr>
      <w:bookmarkStart w:id="32" w:name="_Toc511235568"/>
      <w:r w:rsidRPr="005B1D24">
        <w:t>Frequency</w:t>
      </w:r>
      <w:bookmarkEnd w:id="32"/>
      <w:r w:rsidRPr="005B1D24">
        <w:t xml:space="preserve"> </w:t>
      </w:r>
    </w:p>
    <w:p w:rsidR="00AF7782" w:rsidRPr="005B1D24" w:rsidRDefault="00AF7782" w:rsidP="00AF7782">
      <w:r w:rsidRPr="005B1D24">
        <w:t>For each hazard</w:t>
      </w:r>
      <w:r w:rsidR="00F53826">
        <w:t>,</w:t>
      </w:r>
      <w:r w:rsidRPr="005B1D24">
        <w:t xml:space="preserve"> define whether the hazard frequency is:</w:t>
      </w:r>
    </w:p>
    <w:p w:rsidR="00BE5273" w:rsidRDefault="00F53826" w:rsidP="00255DCE">
      <w:pPr>
        <w:pStyle w:val="ListParagraph"/>
        <w:numPr>
          <w:ilvl w:val="0"/>
          <w:numId w:val="50"/>
        </w:numPr>
      </w:pPr>
      <w:r>
        <w:rPr>
          <w:b/>
          <w:bCs/>
        </w:rPr>
        <w:t>p</w:t>
      </w:r>
      <w:r w:rsidR="00AF7782" w:rsidRPr="005B1D24">
        <w:rPr>
          <w:b/>
          <w:bCs/>
        </w:rPr>
        <w:t>erennial</w:t>
      </w:r>
      <w:r w:rsidR="00512C46">
        <w:rPr>
          <w:b/>
          <w:bCs/>
        </w:rPr>
        <w:t>:</w:t>
      </w:r>
      <w:r w:rsidR="00AF7782" w:rsidRPr="005B1D24">
        <w:t xml:space="preserve"> regular or seasonal events during the year</w:t>
      </w:r>
      <w:r>
        <w:t>;</w:t>
      </w:r>
    </w:p>
    <w:p w:rsidR="00BE5273" w:rsidRDefault="00F53826" w:rsidP="00255DCE">
      <w:pPr>
        <w:pStyle w:val="ListParagraph"/>
        <w:numPr>
          <w:ilvl w:val="0"/>
          <w:numId w:val="50"/>
        </w:numPr>
      </w:pPr>
      <w:r>
        <w:rPr>
          <w:b/>
          <w:bCs/>
        </w:rPr>
        <w:t>r</w:t>
      </w:r>
      <w:r w:rsidR="00AF7782" w:rsidRPr="005B1D24">
        <w:rPr>
          <w:b/>
          <w:bCs/>
        </w:rPr>
        <w:t>ecurrent</w:t>
      </w:r>
      <w:r w:rsidR="00512C46">
        <w:rPr>
          <w:b/>
          <w:bCs/>
        </w:rPr>
        <w:t>:</w:t>
      </w:r>
      <w:r w:rsidR="00AF7782" w:rsidRPr="005B1D24">
        <w:t xml:space="preserve"> events occurring every 1</w:t>
      </w:r>
      <w:r w:rsidR="008A55F1">
        <w:t>–</w:t>
      </w:r>
      <w:r w:rsidR="00AF7782" w:rsidRPr="005B1D24">
        <w:t>2 years</w:t>
      </w:r>
      <w:r>
        <w:t>;</w:t>
      </w:r>
    </w:p>
    <w:p w:rsidR="00BE5273" w:rsidRDefault="00F53826" w:rsidP="00255DCE">
      <w:pPr>
        <w:pStyle w:val="ListParagraph"/>
        <w:numPr>
          <w:ilvl w:val="0"/>
          <w:numId w:val="50"/>
        </w:numPr>
      </w:pPr>
      <w:r>
        <w:rPr>
          <w:b/>
          <w:bCs/>
        </w:rPr>
        <w:t>f</w:t>
      </w:r>
      <w:r w:rsidR="00AF7782" w:rsidRPr="005B1D24">
        <w:rPr>
          <w:b/>
          <w:bCs/>
        </w:rPr>
        <w:t>requent</w:t>
      </w:r>
      <w:r w:rsidR="00512C46">
        <w:rPr>
          <w:b/>
          <w:bCs/>
        </w:rPr>
        <w:t>:</w:t>
      </w:r>
      <w:r w:rsidR="00AF7782" w:rsidRPr="005B1D24">
        <w:t xml:space="preserve"> events occurring every 2</w:t>
      </w:r>
      <w:r w:rsidR="008A55F1">
        <w:t>–</w:t>
      </w:r>
      <w:r w:rsidR="00AF7782" w:rsidRPr="005B1D24">
        <w:t>5 years</w:t>
      </w:r>
      <w:r>
        <w:t>;</w:t>
      </w:r>
    </w:p>
    <w:p w:rsidR="00BE5273" w:rsidRDefault="00F53826" w:rsidP="00255DCE">
      <w:pPr>
        <w:pStyle w:val="ListParagraph"/>
        <w:numPr>
          <w:ilvl w:val="0"/>
          <w:numId w:val="50"/>
        </w:numPr>
      </w:pPr>
      <w:r>
        <w:rPr>
          <w:b/>
          <w:bCs/>
        </w:rPr>
        <w:t>r</w:t>
      </w:r>
      <w:r w:rsidR="00AF7782" w:rsidRPr="005B1D24">
        <w:rPr>
          <w:b/>
          <w:bCs/>
        </w:rPr>
        <w:t>are</w:t>
      </w:r>
      <w:r w:rsidR="00512C46">
        <w:rPr>
          <w:b/>
          <w:bCs/>
        </w:rPr>
        <w:t>:</w:t>
      </w:r>
      <w:r w:rsidR="00AF7782" w:rsidRPr="005B1D24">
        <w:t xml:space="preserve"> events occurring every 5</w:t>
      </w:r>
      <w:r w:rsidR="008A55F1">
        <w:t>–</w:t>
      </w:r>
      <w:r w:rsidR="00AF7782" w:rsidRPr="005B1D24">
        <w:t>10 years</w:t>
      </w:r>
      <w:r>
        <w:t>;</w:t>
      </w:r>
    </w:p>
    <w:p w:rsidR="00BE5273" w:rsidRDefault="00F53826" w:rsidP="00255DCE">
      <w:pPr>
        <w:pStyle w:val="ListParagraph"/>
        <w:numPr>
          <w:ilvl w:val="0"/>
          <w:numId w:val="50"/>
        </w:numPr>
      </w:pPr>
      <w:r>
        <w:rPr>
          <w:b/>
          <w:bCs/>
        </w:rPr>
        <w:t>r</w:t>
      </w:r>
      <w:r w:rsidR="00AF7782" w:rsidRPr="005B1D24">
        <w:rPr>
          <w:b/>
          <w:bCs/>
        </w:rPr>
        <w:t>andom</w:t>
      </w:r>
      <w:r w:rsidR="00512C46">
        <w:rPr>
          <w:b/>
          <w:bCs/>
        </w:rPr>
        <w:t>:</w:t>
      </w:r>
      <w:r w:rsidR="00AF7782" w:rsidRPr="005B1D24">
        <w:t xml:space="preserve"> unpredictable events for which the frequency cannot be determined.</w:t>
      </w:r>
    </w:p>
    <w:p w:rsidR="00AF7782" w:rsidRPr="005B1D24" w:rsidRDefault="00AF7782" w:rsidP="00AF7782">
      <w:pPr>
        <w:pStyle w:val="ListParagraph"/>
      </w:pPr>
    </w:p>
    <w:p w:rsidR="00C008C7" w:rsidRPr="005B1D24" w:rsidRDefault="00C008C7" w:rsidP="0099043E">
      <w:pPr>
        <w:pStyle w:val="Heading3"/>
        <w:numPr>
          <w:ilvl w:val="0"/>
          <w:numId w:val="21"/>
        </w:numPr>
      </w:pPr>
      <w:bookmarkStart w:id="33" w:name="_Toc511235569"/>
      <w:r w:rsidRPr="005B1D24">
        <w:t>Seasonality</w:t>
      </w:r>
      <w:bookmarkEnd w:id="33"/>
    </w:p>
    <w:p w:rsidR="007B0FFF" w:rsidRPr="005B1D24" w:rsidRDefault="00C008C7" w:rsidP="00BF0363">
      <w:r w:rsidRPr="005B1D24">
        <w:t xml:space="preserve">For each hazard, and as appropriate, identify the months of the year during which the </w:t>
      </w:r>
      <w:r w:rsidR="00BF0363" w:rsidRPr="005B1D24">
        <w:t>hazard</w:t>
      </w:r>
      <w:r w:rsidR="003B0140" w:rsidRPr="005B1D24">
        <w:t xml:space="preserve"> </w:t>
      </w:r>
      <w:r w:rsidRPr="005B1D24">
        <w:t>is most likely to occur.</w:t>
      </w:r>
      <w:r w:rsidR="00195711">
        <w:t xml:space="preserve"> </w:t>
      </w:r>
      <w:r w:rsidR="00EF1511" w:rsidRPr="005B1D24">
        <w:t>F</w:t>
      </w:r>
      <w:r w:rsidRPr="005B1D24">
        <w:t xml:space="preserve">or </w:t>
      </w:r>
      <w:r w:rsidR="001A10DE">
        <w:t>example</w:t>
      </w:r>
      <w:r w:rsidRPr="005B1D24">
        <w:t>, a hazard that occur</w:t>
      </w:r>
      <w:r w:rsidR="00096B99">
        <w:t>s</w:t>
      </w:r>
      <w:r w:rsidRPr="005B1D24">
        <w:t xml:space="preserve"> </w:t>
      </w:r>
      <w:r w:rsidR="00B21CA5">
        <w:t>each</w:t>
      </w:r>
      <w:r w:rsidR="00B21CA5" w:rsidRPr="005B1D24">
        <w:t xml:space="preserve"> </w:t>
      </w:r>
      <w:r w:rsidR="00287619" w:rsidRPr="005B1D24">
        <w:t xml:space="preserve">year </w:t>
      </w:r>
      <w:r w:rsidRPr="005B1D24">
        <w:t>between March and July with a peak every M</w:t>
      </w:r>
      <w:r w:rsidR="007223B1" w:rsidRPr="005B1D24">
        <w:t>ay would be filled in as:</w:t>
      </w:r>
    </w:p>
    <w:p w:rsidR="007223B1" w:rsidRPr="005B1D24" w:rsidRDefault="007223B1" w:rsidP="007223B1"/>
    <w:tbl>
      <w:tblPr>
        <w:tblpPr w:leftFromText="180" w:rightFromText="180" w:vertAnchor="text" w:horzAnchor="margin" w:tblpXSpec="center" w:tblpY="-84"/>
        <w:tblOverlap w:val="never"/>
        <w:tblW w:w="3648" w:type="dxa"/>
        <w:tblLook w:val="04A0" w:firstRow="1" w:lastRow="0" w:firstColumn="1" w:lastColumn="0" w:noHBand="0" w:noVBand="1"/>
      </w:tblPr>
      <w:tblGrid>
        <w:gridCol w:w="302"/>
        <w:gridCol w:w="339"/>
        <w:gridCol w:w="412"/>
        <w:gridCol w:w="375"/>
        <w:gridCol w:w="412"/>
        <w:gridCol w:w="302"/>
        <w:gridCol w:w="302"/>
        <w:gridCol w:w="375"/>
        <w:gridCol w:w="339"/>
        <w:gridCol w:w="375"/>
        <w:gridCol w:w="375"/>
        <w:gridCol w:w="375"/>
      </w:tblGrid>
      <w:tr w:rsidR="00C008C7" w:rsidRPr="005B1D24" w:rsidTr="00514E08">
        <w:trPr>
          <w:trHeight w:val="504"/>
        </w:trPr>
        <w:tc>
          <w:tcPr>
            <w:tcW w:w="28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008C7" w:rsidRPr="005B1D24" w:rsidRDefault="00C008C7" w:rsidP="00514E08">
            <w:pPr>
              <w:jc w:val="center"/>
            </w:pPr>
            <w:r w:rsidRPr="005B1D24">
              <w:t>J</w:t>
            </w:r>
          </w:p>
        </w:tc>
        <w:tc>
          <w:tcPr>
            <w:tcW w:w="297" w:type="dxa"/>
            <w:tcBorders>
              <w:top w:val="single" w:sz="4" w:space="0" w:color="auto"/>
              <w:left w:val="nil"/>
              <w:bottom w:val="single" w:sz="4" w:space="0" w:color="auto"/>
              <w:right w:val="single" w:sz="4" w:space="0" w:color="auto"/>
            </w:tcBorders>
            <w:shd w:val="clear" w:color="auto" w:fill="92D050"/>
            <w:vAlign w:val="center"/>
            <w:hideMark/>
          </w:tcPr>
          <w:p w:rsidR="00C008C7" w:rsidRPr="005B1D24" w:rsidRDefault="00C008C7" w:rsidP="00514E08">
            <w:pPr>
              <w:jc w:val="center"/>
            </w:pPr>
            <w:r w:rsidRPr="005B1D24">
              <w:t>F</w:t>
            </w:r>
          </w:p>
        </w:tc>
        <w:tc>
          <w:tcPr>
            <w:tcW w:w="326" w:type="dxa"/>
            <w:tcBorders>
              <w:top w:val="single" w:sz="4" w:space="0" w:color="auto"/>
              <w:left w:val="nil"/>
              <w:bottom w:val="single" w:sz="4" w:space="0" w:color="auto"/>
              <w:right w:val="single" w:sz="4" w:space="0" w:color="auto"/>
            </w:tcBorders>
            <w:shd w:val="clear" w:color="auto" w:fill="FFFF00"/>
            <w:vAlign w:val="center"/>
            <w:hideMark/>
          </w:tcPr>
          <w:p w:rsidR="00C008C7" w:rsidRPr="005B1D24" w:rsidRDefault="00C008C7" w:rsidP="00514E08">
            <w:pPr>
              <w:jc w:val="center"/>
            </w:pPr>
            <w:r w:rsidRPr="005B1D24">
              <w:t>M</w:t>
            </w:r>
          </w:p>
        </w:tc>
        <w:tc>
          <w:tcPr>
            <w:tcW w:w="304" w:type="dxa"/>
            <w:tcBorders>
              <w:top w:val="single" w:sz="4" w:space="0" w:color="auto"/>
              <w:left w:val="nil"/>
              <w:bottom w:val="single" w:sz="4" w:space="0" w:color="auto"/>
              <w:right w:val="single" w:sz="4" w:space="0" w:color="auto"/>
            </w:tcBorders>
            <w:shd w:val="clear" w:color="auto" w:fill="FFC000"/>
            <w:vAlign w:val="center"/>
            <w:hideMark/>
          </w:tcPr>
          <w:p w:rsidR="00C008C7" w:rsidRPr="005B1D24" w:rsidRDefault="00C008C7" w:rsidP="00514E08">
            <w:pPr>
              <w:jc w:val="center"/>
            </w:pPr>
            <w:r w:rsidRPr="005B1D24">
              <w:t>A</w:t>
            </w:r>
          </w:p>
        </w:tc>
        <w:tc>
          <w:tcPr>
            <w:tcW w:w="326" w:type="dxa"/>
            <w:tcBorders>
              <w:top w:val="single" w:sz="4" w:space="0" w:color="auto"/>
              <w:left w:val="nil"/>
              <w:bottom w:val="single" w:sz="4" w:space="0" w:color="auto"/>
              <w:right w:val="single" w:sz="4" w:space="0" w:color="auto"/>
            </w:tcBorders>
            <w:shd w:val="clear" w:color="auto" w:fill="FF0000"/>
            <w:vAlign w:val="center"/>
            <w:hideMark/>
          </w:tcPr>
          <w:p w:rsidR="00C008C7" w:rsidRPr="005B1D24" w:rsidRDefault="00C008C7" w:rsidP="00514E08">
            <w:pPr>
              <w:jc w:val="center"/>
            </w:pPr>
            <w:r w:rsidRPr="005B1D24">
              <w:t>M</w:t>
            </w:r>
          </w:p>
        </w:tc>
        <w:tc>
          <w:tcPr>
            <w:tcW w:w="282" w:type="dxa"/>
            <w:tcBorders>
              <w:top w:val="single" w:sz="4" w:space="0" w:color="auto"/>
              <w:left w:val="nil"/>
              <w:bottom w:val="single" w:sz="4" w:space="0" w:color="auto"/>
              <w:right w:val="single" w:sz="4" w:space="0" w:color="auto"/>
            </w:tcBorders>
            <w:shd w:val="clear" w:color="auto" w:fill="FFC000"/>
            <w:vAlign w:val="center"/>
            <w:hideMark/>
          </w:tcPr>
          <w:p w:rsidR="00C008C7" w:rsidRPr="005B1D24" w:rsidRDefault="00C008C7" w:rsidP="00514E08">
            <w:pPr>
              <w:jc w:val="center"/>
            </w:pPr>
            <w:r w:rsidRPr="005B1D24">
              <w:t>J</w:t>
            </w:r>
          </w:p>
        </w:tc>
        <w:tc>
          <w:tcPr>
            <w:tcW w:w="282" w:type="dxa"/>
            <w:tcBorders>
              <w:top w:val="single" w:sz="4" w:space="0" w:color="auto"/>
              <w:left w:val="nil"/>
              <w:bottom w:val="single" w:sz="4" w:space="0" w:color="auto"/>
              <w:right w:val="single" w:sz="4" w:space="0" w:color="auto"/>
            </w:tcBorders>
            <w:shd w:val="clear" w:color="auto" w:fill="FFFF00"/>
            <w:vAlign w:val="center"/>
            <w:hideMark/>
          </w:tcPr>
          <w:p w:rsidR="00C008C7" w:rsidRPr="005B1D24" w:rsidRDefault="00C008C7" w:rsidP="00514E08">
            <w:pPr>
              <w:jc w:val="center"/>
            </w:pPr>
            <w:r w:rsidRPr="005B1D24">
              <w:t>J</w:t>
            </w:r>
          </w:p>
        </w:tc>
        <w:tc>
          <w:tcPr>
            <w:tcW w:w="304" w:type="dxa"/>
            <w:tcBorders>
              <w:top w:val="single" w:sz="4" w:space="0" w:color="auto"/>
              <w:left w:val="nil"/>
              <w:bottom w:val="single" w:sz="4" w:space="0" w:color="auto"/>
              <w:right w:val="single" w:sz="4" w:space="0" w:color="auto"/>
            </w:tcBorders>
            <w:shd w:val="clear" w:color="auto" w:fill="92D050"/>
            <w:vAlign w:val="center"/>
            <w:hideMark/>
          </w:tcPr>
          <w:p w:rsidR="00C008C7" w:rsidRPr="005B1D24" w:rsidRDefault="00C008C7" w:rsidP="00514E08">
            <w:pPr>
              <w:jc w:val="center"/>
            </w:pPr>
            <w:r w:rsidRPr="005B1D24">
              <w:t>A</w:t>
            </w:r>
          </w:p>
        </w:tc>
        <w:tc>
          <w:tcPr>
            <w:tcW w:w="304" w:type="dxa"/>
            <w:tcBorders>
              <w:top w:val="single" w:sz="4" w:space="0" w:color="auto"/>
              <w:left w:val="nil"/>
              <w:bottom w:val="single" w:sz="4" w:space="0" w:color="auto"/>
              <w:right w:val="single" w:sz="4" w:space="0" w:color="auto"/>
            </w:tcBorders>
            <w:shd w:val="clear" w:color="auto" w:fill="92D050"/>
            <w:vAlign w:val="center"/>
            <w:hideMark/>
          </w:tcPr>
          <w:p w:rsidR="00C008C7" w:rsidRPr="005B1D24" w:rsidRDefault="00C008C7" w:rsidP="00514E08">
            <w:pPr>
              <w:jc w:val="center"/>
            </w:pPr>
            <w:r w:rsidRPr="005B1D24">
              <w:t>S</w:t>
            </w:r>
          </w:p>
        </w:tc>
        <w:tc>
          <w:tcPr>
            <w:tcW w:w="319" w:type="dxa"/>
            <w:tcBorders>
              <w:top w:val="single" w:sz="4" w:space="0" w:color="auto"/>
              <w:left w:val="nil"/>
              <w:bottom w:val="single" w:sz="4" w:space="0" w:color="auto"/>
              <w:right w:val="single" w:sz="4" w:space="0" w:color="auto"/>
            </w:tcBorders>
            <w:shd w:val="clear" w:color="auto" w:fill="92D050"/>
            <w:vAlign w:val="center"/>
            <w:hideMark/>
          </w:tcPr>
          <w:p w:rsidR="00C008C7" w:rsidRPr="005B1D24" w:rsidRDefault="00C008C7" w:rsidP="00514E08">
            <w:pPr>
              <w:jc w:val="center"/>
            </w:pPr>
            <w:r w:rsidRPr="005B1D24">
              <w:t>O</w:t>
            </w:r>
          </w:p>
        </w:tc>
        <w:tc>
          <w:tcPr>
            <w:tcW w:w="311" w:type="dxa"/>
            <w:tcBorders>
              <w:top w:val="single" w:sz="4" w:space="0" w:color="auto"/>
              <w:left w:val="nil"/>
              <w:bottom w:val="single" w:sz="4" w:space="0" w:color="auto"/>
              <w:right w:val="single" w:sz="4" w:space="0" w:color="auto"/>
            </w:tcBorders>
            <w:shd w:val="clear" w:color="auto" w:fill="92D050"/>
            <w:vAlign w:val="center"/>
            <w:hideMark/>
          </w:tcPr>
          <w:p w:rsidR="00C008C7" w:rsidRPr="005B1D24" w:rsidRDefault="00C008C7" w:rsidP="00514E08">
            <w:pPr>
              <w:jc w:val="center"/>
            </w:pPr>
            <w:r w:rsidRPr="005B1D24">
              <w:t>N</w:t>
            </w:r>
          </w:p>
        </w:tc>
        <w:tc>
          <w:tcPr>
            <w:tcW w:w="311" w:type="dxa"/>
            <w:tcBorders>
              <w:top w:val="single" w:sz="4" w:space="0" w:color="auto"/>
              <w:left w:val="nil"/>
              <w:bottom w:val="single" w:sz="4" w:space="0" w:color="auto"/>
              <w:right w:val="single" w:sz="4" w:space="0" w:color="auto"/>
            </w:tcBorders>
            <w:shd w:val="clear" w:color="auto" w:fill="92D050"/>
            <w:vAlign w:val="center"/>
            <w:hideMark/>
          </w:tcPr>
          <w:p w:rsidR="00C008C7" w:rsidRPr="005B1D24" w:rsidRDefault="00C008C7" w:rsidP="00514E08">
            <w:pPr>
              <w:jc w:val="center"/>
            </w:pPr>
            <w:r w:rsidRPr="005B1D24">
              <w:t>D</w:t>
            </w:r>
          </w:p>
        </w:tc>
      </w:tr>
    </w:tbl>
    <w:p w:rsidR="00C008C7" w:rsidRPr="005B1D24" w:rsidRDefault="00C008C7" w:rsidP="00C008C7">
      <w:pPr>
        <w:pStyle w:val="NoSpacing"/>
        <w:spacing w:line="276" w:lineRule="auto"/>
        <w:rPr>
          <w:rFonts w:ascii="Rockwell" w:hAnsi="Rockwell"/>
          <w:b/>
          <w:bCs/>
          <w:color w:val="00B050"/>
        </w:rPr>
      </w:pPr>
    </w:p>
    <w:p w:rsidR="00C008C7" w:rsidRPr="005B1D24" w:rsidRDefault="00C008C7" w:rsidP="00C008C7">
      <w:pPr>
        <w:pStyle w:val="NoSpacing"/>
        <w:spacing w:line="276" w:lineRule="auto"/>
        <w:rPr>
          <w:rFonts w:ascii="Rockwell" w:hAnsi="Rockwell"/>
          <w:b/>
          <w:bCs/>
          <w:color w:val="00B050"/>
        </w:rPr>
      </w:pPr>
    </w:p>
    <w:p w:rsidR="00AF7782" w:rsidRPr="005B1D24" w:rsidRDefault="00AF7782" w:rsidP="00AF7782">
      <w:pPr>
        <w:pStyle w:val="Heading3"/>
        <w:numPr>
          <w:ilvl w:val="0"/>
          <w:numId w:val="0"/>
        </w:numPr>
        <w:ind w:left="720"/>
      </w:pPr>
    </w:p>
    <w:p w:rsidR="00C008C7" w:rsidRPr="005B1D24" w:rsidRDefault="00824FC0" w:rsidP="0099043E">
      <w:pPr>
        <w:pStyle w:val="Heading3"/>
        <w:numPr>
          <w:ilvl w:val="0"/>
          <w:numId w:val="21"/>
        </w:numPr>
      </w:pPr>
      <w:bookmarkStart w:id="34" w:name="_Toc511235570"/>
      <w:r w:rsidRPr="005B1D24">
        <w:t xml:space="preserve">Determination of </w:t>
      </w:r>
      <w:r w:rsidR="008A55F1">
        <w:t>l</w:t>
      </w:r>
      <w:r w:rsidR="00C008C7" w:rsidRPr="005B1D24">
        <w:t>ikelihood</w:t>
      </w:r>
      <w:bookmarkEnd w:id="34"/>
    </w:p>
    <w:p w:rsidR="0085018A" w:rsidRPr="005B1D24" w:rsidRDefault="00D6782A" w:rsidP="00AF7782">
      <w:r w:rsidRPr="005B1D24">
        <w:t xml:space="preserve">Take into account the </w:t>
      </w:r>
      <w:r w:rsidR="0085018A" w:rsidRPr="005B1D24">
        <w:t>historical information</w:t>
      </w:r>
      <w:r w:rsidR="00DF54C3" w:rsidRPr="005B1D24">
        <w:t xml:space="preserve"> on the hazard</w:t>
      </w:r>
      <w:r w:rsidR="0085018A" w:rsidRPr="005B1D24">
        <w:t xml:space="preserve">, </w:t>
      </w:r>
      <w:r w:rsidRPr="005B1D24">
        <w:t xml:space="preserve">the </w:t>
      </w:r>
      <w:r w:rsidR="0085018A" w:rsidRPr="005B1D24">
        <w:t>recent trends in the country or subregion</w:t>
      </w:r>
      <w:r w:rsidRPr="005B1D24">
        <w:t xml:space="preserve">, </w:t>
      </w:r>
      <w:r w:rsidR="00523CF5" w:rsidRPr="005B1D24">
        <w:t xml:space="preserve">the </w:t>
      </w:r>
      <w:r w:rsidR="00AF7782" w:rsidRPr="005B1D24">
        <w:t xml:space="preserve">frequency </w:t>
      </w:r>
      <w:r w:rsidR="00523CF5" w:rsidRPr="005B1D24">
        <w:t>and</w:t>
      </w:r>
      <w:r w:rsidRPr="005B1D24">
        <w:t xml:space="preserve"> the </w:t>
      </w:r>
      <w:r w:rsidR="00AF7782" w:rsidRPr="005B1D24">
        <w:t xml:space="preserve">seasonality </w:t>
      </w:r>
      <w:r w:rsidRPr="005B1D24">
        <w:t xml:space="preserve">of each hazard </w:t>
      </w:r>
      <w:r w:rsidR="00523CF5" w:rsidRPr="005B1D24">
        <w:t xml:space="preserve">to </w:t>
      </w:r>
      <w:r w:rsidRPr="005B1D24">
        <w:t>define</w:t>
      </w:r>
      <w:r w:rsidR="0085018A" w:rsidRPr="005B1D24">
        <w:t xml:space="preserve"> the </w:t>
      </w:r>
      <w:r w:rsidR="0085018A" w:rsidRPr="005B1D24">
        <w:rPr>
          <w:b/>
          <w:bCs/>
        </w:rPr>
        <w:t xml:space="preserve">likelihood </w:t>
      </w:r>
      <w:r w:rsidR="00523CF5" w:rsidRPr="005B1D24">
        <w:rPr>
          <w:b/>
          <w:bCs/>
        </w:rPr>
        <w:t>the hazard</w:t>
      </w:r>
      <w:r w:rsidR="0085018A" w:rsidRPr="005B1D24">
        <w:rPr>
          <w:b/>
          <w:bCs/>
        </w:rPr>
        <w:t xml:space="preserve"> will occur </w:t>
      </w:r>
      <w:r w:rsidR="00523CF5" w:rsidRPr="005B1D24">
        <w:rPr>
          <w:b/>
          <w:bCs/>
        </w:rPr>
        <w:t>in the next 12 months</w:t>
      </w:r>
      <w:r w:rsidR="00DF54C3" w:rsidRPr="005B1D24">
        <w:rPr>
          <w:b/>
          <w:bCs/>
        </w:rPr>
        <w:t xml:space="preserve"> at the scale defined in Step 1</w:t>
      </w:r>
      <w:r w:rsidR="0085018A" w:rsidRPr="005B1D24">
        <w:t xml:space="preserve">. </w:t>
      </w:r>
    </w:p>
    <w:p w:rsidR="0085018A" w:rsidRPr="005B1D24" w:rsidRDefault="0085018A" w:rsidP="0085018A">
      <w:r w:rsidRPr="005B1D24">
        <w:t xml:space="preserve">Assign </w:t>
      </w:r>
      <w:r w:rsidR="00887606">
        <w:t>a</w:t>
      </w:r>
      <w:r w:rsidR="00887606" w:rsidRPr="005B1D24">
        <w:t xml:space="preserve"> </w:t>
      </w:r>
      <w:r w:rsidRPr="005B1D24">
        <w:t>score from 1 to 5</w:t>
      </w:r>
      <w:r w:rsidR="007D44CE">
        <w:t>,</w:t>
      </w:r>
      <w:r w:rsidRPr="005B1D24">
        <w:t xml:space="preserve"> as follows</w:t>
      </w:r>
      <w:r w:rsidR="007D44CE">
        <w:t>.</w:t>
      </w:r>
    </w:p>
    <w:p w:rsidR="0085018A" w:rsidRPr="005B1D24" w:rsidRDefault="0085018A" w:rsidP="0099043E">
      <w:pPr>
        <w:pStyle w:val="ListParagraph"/>
        <w:numPr>
          <w:ilvl w:val="0"/>
          <w:numId w:val="6"/>
        </w:numPr>
      </w:pPr>
      <w:r w:rsidRPr="005B1D24">
        <w:t xml:space="preserve">1: Very unlikely </w:t>
      </w:r>
    </w:p>
    <w:p w:rsidR="0085018A" w:rsidRPr="005B1D24" w:rsidRDefault="0085018A" w:rsidP="0099043E">
      <w:pPr>
        <w:pStyle w:val="ListParagraph"/>
        <w:numPr>
          <w:ilvl w:val="0"/>
          <w:numId w:val="6"/>
        </w:numPr>
      </w:pPr>
      <w:r w:rsidRPr="005B1D24">
        <w:t xml:space="preserve">2: Unlikely </w:t>
      </w:r>
    </w:p>
    <w:p w:rsidR="0085018A" w:rsidRPr="005B1D24" w:rsidRDefault="0085018A" w:rsidP="0099043E">
      <w:pPr>
        <w:pStyle w:val="ListParagraph"/>
        <w:numPr>
          <w:ilvl w:val="0"/>
          <w:numId w:val="6"/>
        </w:numPr>
      </w:pPr>
      <w:r w:rsidRPr="005B1D24">
        <w:t xml:space="preserve">3: Likely </w:t>
      </w:r>
    </w:p>
    <w:p w:rsidR="0085018A" w:rsidRPr="005B1D24" w:rsidRDefault="0085018A" w:rsidP="0099043E">
      <w:pPr>
        <w:pStyle w:val="ListParagraph"/>
        <w:numPr>
          <w:ilvl w:val="0"/>
          <w:numId w:val="6"/>
        </w:numPr>
      </w:pPr>
      <w:r w:rsidRPr="005B1D24">
        <w:lastRenderedPageBreak/>
        <w:t xml:space="preserve">4: Very </w:t>
      </w:r>
      <w:r w:rsidR="007D44CE">
        <w:t>l</w:t>
      </w:r>
      <w:r w:rsidRPr="005B1D24">
        <w:t xml:space="preserve">ikely </w:t>
      </w:r>
    </w:p>
    <w:p w:rsidR="0085018A" w:rsidRPr="005B1D24" w:rsidRDefault="0085018A" w:rsidP="0099043E">
      <w:pPr>
        <w:pStyle w:val="ListParagraph"/>
        <w:numPr>
          <w:ilvl w:val="0"/>
          <w:numId w:val="6"/>
        </w:numPr>
      </w:pPr>
      <w:r w:rsidRPr="005B1D24">
        <w:t xml:space="preserve">5: Almost certain </w:t>
      </w:r>
    </w:p>
    <w:p w:rsidR="00DF54C3" w:rsidRPr="005B1D24" w:rsidRDefault="00DF54C3" w:rsidP="0085018A">
      <w:pPr>
        <w:pStyle w:val="NoSpacing"/>
        <w:spacing w:line="276" w:lineRule="auto"/>
        <w:rPr>
          <w:rFonts w:ascii="Rockwell" w:hAnsi="Rockwell"/>
          <w:b/>
          <w:bCs/>
          <w:color w:val="00B050"/>
        </w:rPr>
      </w:pPr>
    </w:p>
    <w:p w:rsidR="00BE5273" w:rsidRDefault="00EB0F32" w:rsidP="00255DCE">
      <w:pPr>
        <w:pStyle w:val="Heading2"/>
        <w:numPr>
          <w:ilvl w:val="0"/>
          <w:numId w:val="0"/>
        </w:numPr>
        <w:ind w:firstLine="360"/>
        <w:rPr>
          <w:lang w:val="en-GB"/>
        </w:rPr>
      </w:pPr>
      <w:bookmarkStart w:id="35" w:name="_Toc511235571"/>
      <w:r w:rsidRPr="005B1D24">
        <w:rPr>
          <w:lang w:val="en-GB"/>
        </w:rPr>
        <w:t>Step 3:</w:t>
      </w:r>
      <w:r w:rsidR="001452F3" w:rsidRPr="005B1D24">
        <w:rPr>
          <w:lang w:val="en-GB"/>
        </w:rPr>
        <w:t xml:space="preserve"> </w:t>
      </w:r>
      <w:r w:rsidR="00AF7782" w:rsidRPr="005B1D24">
        <w:rPr>
          <w:lang w:val="en-GB"/>
        </w:rPr>
        <w:t>Severity</w:t>
      </w:r>
      <w:r w:rsidR="007C5E84">
        <w:rPr>
          <w:lang w:val="en-GB"/>
        </w:rPr>
        <w:t>, vulnerability</w:t>
      </w:r>
      <w:r w:rsidRPr="005B1D24">
        <w:rPr>
          <w:lang w:val="en-GB"/>
        </w:rPr>
        <w:t xml:space="preserve"> and </w:t>
      </w:r>
      <w:r w:rsidR="00F53826">
        <w:rPr>
          <w:lang w:val="en-GB"/>
        </w:rPr>
        <w:t>c</w:t>
      </w:r>
      <w:r w:rsidRPr="005B1D24">
        <w:rPr>
          <w:lang w:val="en-GB"/>
        </w:rPr>
        <w:t xml:space="preserve">oping </w:t>
      </w:r>
      <w:r w:rsidR="00F53826">
        <w:rPr>
          <w:lang w:val="en-GB"/>
        </w:rPr>
        <w:t>c</w:t>
      </w:r>
      <w:r w:rsidRPr="005B1D24">
        <w:rPr>
          <w:lang w:val="en-GB"/>
        </w:rPr>
        <w:t>apacity</w:t>
      </w:r>
      <w:bookmarkEnd w:id="35"/>
      <w:r w:rsidRPr="005B1D24">
        <w:rPr>
          <w:lang w:val="en-GB"/>
        </w:rPr>
        <w:t xml:space="preserve"> </w:t>
      </w:r>
    </w:p>
    <w:p w:rsidR="003F4771" w:rsidRPr="005B1D24" w:rsidRDefault="003F4771" w:rsidP="003F4771">
      <w:pPr>
        <w:rPr>
          <w:lang w:eastAsia="en-US"/>
        </w:rPr>
      </w:pPr>
    </w:p>
    <w:p w:rsidR="003F4771" w:rsidRPr="005B1D24" w:rsidRDefault="003F4771" w:rsidP="003F4771">
      <w:pPr>
        <w:rPr>
          <w:lang w:eastAsia="en-US"/>
        </w:rPr>
      </w:pPr>
      <w:r w:rsidRPr="005B1D24">
        <w:rPr>
          <w:lang w:eastAsia="en-US"/>
        </w:rPr>
        <w:t xml:space="preserve">As for </w:t>
      </w:r>
      <w:r w:rsidR="001636F8">
        <w:rPr>
          <w:lang w:eastAsia="en-US"/>
        </w:rPr>
        <w:t>s</w:t>
      </w:r>
      <w:r w:rsidR="001636F8" w:rsidRPr="005B1D24">
        <w:rPr>
          <w:lang w:eastAsia="en-US"/>
        </w:rPr>
        <w:t>tep</w:t>
      </w:r>
      <w:r w:rsidR="001636F8">
        <w:rPr>
          <w:lang w:eastAsia="en-US"/>
        </w:rPr>
        <w:t>s 1 and</w:t>
      </w:r>
      <w:r w:rsidR="001636F8" w:rsidRPr="005B1D24">
        <w:rPr>
          <w:lang w:eastAsia="en-US"/>
        </w:rPr>
        <w:t xml:space="preserve"> </w:t>
      </w:r>
      <w:r w:rsidRPr="005B1D24">
        <w:rPr>
          <w:lang w:eastAsia="en-US"/>
        </w:rPr>
        <w:t xml:space="preserve">2, the following assessments should </w:t>
      </w:r>
      <w:r w:rsidR="00202226" w:rsidRPr="005B1D24">
        <w:rPr>
          <w:lang w:eastAsia="en-US"/>
        </w:rPr>
        <w:t>b</w:t>
      </w:r>
      <w:r w:rsidR="00202226">
        <w:rPr>
          <w:lang w:eastAsia="en-US"/>
        </w:rPr>
        <w:t>e</w:t>
      </w:r>
      <w:r w:rsidR="00202226" w:rsidRPr="005B1D24">
        <w:rPr>
          <w:lang w:eastAsia="en-US"/>
        </w:rPr>
        <w:t xml:space="preserve"> </w:t>
      </w:r>
      <w:r w:rsidR="00A35613" w:rsidRPr="00202226">
        <w:rPr>
          <w:lang w:eastAsia="en-US"/>
        </w:rPr>
        <w:t xml:space="preserve">undertaken </w:t>
      </w:r>
      <w:r w:rsidR="00887606">
        <w:rPr>
          <w:lang w:eastAsia="en-US"/>
        </w:rPr>
        <w:t xml:space="preserve">for each </w:t>
      </w:r>
      <w:r w:rsidR="00A35613" w:rsidRPr="00202226">
        <w:rPr>
          <w:lang w:eastAsia="en-US"/>
        </w:rPr>
        <w:t>hazard</w:t>
      </w:r>
      <w:r w:rsidR="00D77259">
        <w:rPr>
          <w:lang w:eastAsia="en-US"/>
        </w:rPr>
        <w:t>,</w:t>
      </w:r>
      <w:r w:rsidR="00D77259" w:rsidRPr="00D77259">
        <w:rPr>
          <w:lang w:eastAsia="en-US"/>
        </w:rPr>
        <w:t xml:space="preserve"> </w:t>
      </w:r>
      <w:r w:rsidR="00D77259">
        <w:rPr>
          <w:lang w:eastAsia="en-US"/>
        </w:rPr>
        <w:t>one at a time</w:t>
      </w:r>
      <w:r w:rsidRPr="005B1D24">
        <w:rPr>
          <w:lang w:eastAsia="en-US"/>
        </w:rPr>
        <w:t xml:space="preserve">. </w:t>
      </w:r>
    </w:p>
    <w:p w:rsidR="00DF54C3" w:rsidRPr="005B1D24" w:rsidRDefault="00DF54C3" w:rsidP="0049662F">
      <w:pPr>
        <w:pStyle w:val="Heading3"/>
        <w:numPr>
          <w:ilvl w:val="0"/>
          <w:numId w:val="22"/>
        </w:numPr>
      </w:pPr>
      <w:bookmarkStart w:id="36" w:name="_Toc511235572"/>
      <w:r w:rsidRPr="005B1D24">
        <w:t>Severity</w:t>
      </w:r>
      <w:r w:rsidR="00824FC0" w:rsidRPr="005B1D24">
        <w:t xml:space="preserve"> </w:t>
      </w:r>
      <w:r w:rsidR="0049662F" w:rsidRPr="005B1D24">
        <w:t>analysis</w:t>
      </w:r>
      <w:bookmarkEnd w:id="36"/>
    </w:p>
    <w:p w:rsidR="00DF54C3" w:rsidRPr="005B1D24" w:rsidRDefault="00DF54C3" w:rsidP="00DF54C3">
      <w:pPr>
        <w:rPr>
          <w:lang w:eastAsia="en-US"/>
        </w:rPr>
      </w:pPr>
      <w:r w:rsidRPr="005B1D24">
        <w:rPr>
          <w:lang w:eastAsia="en-US"/>
        </w:rPr>
        <w:t xml:space="preserve">When conducting the severity assessment for </w:t>
      </w:r>
      <w:r w:rsidRPr="005B1D24">
        <w:rPr>
          <w:b/>
          <w:bCs/>
          <w:lang w:eastAsia="en-US"/>
        </w:rPr>
        <w:t>biological</w:t>
      </w:r>
      <w:r w:rsidRPr="005B1D24">
        <w:rPr>
          <w:lang w:eastAsia="en-US"/>
        </w:rPr>
        <w:t xml:space="preserve"> hazards of an infectious nature, the following information may be required:</w:t>
      </w:r>
    </w:p>
    <w:p w:rsidR="000F1E80" w:rsidRPr="005B1D24" w:rsidRDefault="007D44CE" w:rsidP="000F1E80">
      <w:pPr>
        <w:pStyle w:val="ListParagraph"/>
        <w:numPr>
          <w:ilvl w:val="0"/>
          <w:numId w:val="19"/>
        </w:numPr>
      </w:pPr>
      <w:r>
        <w:t>s</w:t>
      </w:r>
      <w:r w:rsidR="000F1E80" w:rsidRPr="005B1D24">
        <w:t>eriousness of consequences (morbidity and mortality)</w:t>
      </w:r>
      <w:r w:rsidR="00851387">
        <w:t>;</w:t>
      </w:r>
    </w:p>
    <w:p w:rsidR="003908F3" w:rsidRPr="005B1D24" w:rsidRDefault="007D44CE" w:rsidP="00255DCE">
      <w:pPr>
        <w:pStyle w:val="ListParagraph"/>
        <w:numPr>
          <w:ilvl w:val="0"/>
          <w:numId w:val="19"/>
        </w:numPr>
      </w:pPr>
      <w:r>
        <w:t>t</w:t>
      </w:r>
      <w:r w:rsidR="003908F3" w:rsidRPr="005B1D24">
        <w:t>ransmission potential (</w:t>
      </w:r>
      <w:r w:rsidR="00AF7782" w:rsidRPr="005B1D24">
        <w:t>mode of</w:t>
      </w:r>
      <w:r w:rsidR="003908F3" w:rsidRPr="005B1D24">
        <w:t xml:space="preserve"> transmission</w:t>
      </w:r>
      <w:r w:rsidR="00AF7782" w:rsidRPr="005B1D24">
        <w:t xml:space="preserve"> </w:t>
      </w:r>
      <w:r w:rsidR="00255DCE">
        <w:t>and</w:t>
      </w:r>
      <w:r w:rsidR="00255DCE" w:rsidRPr="005B1D24">
        <w:t xml:space="preserve"> </w:t>
      </w:r>
      <w:r w:rsidR="00255DCE">
        <w:t>reproductive number</w:t>
      </w:r>
      <w:r w:rsidR="00255DCE" w:rsidRPr="00255DCE">
        <w:t xml:space="preserve"> </w:t>
      </w:r>
      <w:r w:rsidR="00255DCE" w:rsidRPr="00C165C7">
        <w:t>R</w:t>
      </w:r>
      <w:r w:rsidR="00255DCE" w:rsidRPr="00255DCE">
        <w:rPr>
          <w:vertAlign w:val="subscript"/>
        </w:rPr>
        <w:t>0</w:t>
      </w:r>
      <w:r w:rsidR="003908F3" w:rsidRPr="005B1D24">
        <w:t>)</w:t>
      </w:r>
      <w:r w:rsidR="00851387">
        <w:t>.</w:t>
      </w:r>
    </w:p>
    <w:p w:rsidR="00171F3E" w:rsidRPr="005B1D24" w:rsidRDefault="00171F3E" w:rsidP="00171F3E">
      <w:pPr>
        <w:rPr>
          <w:lang w:eastAsia="en-US"/>
        </w:rPr>
      </w:pPr>
      <w:r w:rsidRPr="005B1D24">
        <w:t xml:space="preserve">When conducting the </w:t>
      </w:r>
      <w:r w:rsidRPr="005B1D24">
        <w:rPr>
          <w:lang w:eastAsia="en-US"/>
        </w:rPr>
        <w:t xml:space="preserve">severity </w:t>
      </w:r>
      <w:r w:rsidRPr="005B1D24">
        <w:t xml:space="preserve">assessment for </w:t>
      </w:r>
      <w:r w:rsidRPr="005B1D24">
        <w:rPr>
          <w:b/>
          <w:bCs/>
        </w:rPr>
        <w:t>geological,</w:t>
      </w:r>
      <w:r w:rsidRPr="005B1D24">
        <w:t xml:space="preserve"> </w:t>
      </w:r>
      <w:r w:rsidRPr="005B1D24">
        <w:rPr>
          <w:b/>
          <w:bCs/>
        </w:rPr>
        <w:t xml:space="preserve">hydrometeorological, technological and societal </w:t>
      </w:r>
      <w:r w:rsidRPr="005B1D24">
        <w:t>hazards,</w:t>
      </w:r>
      <w:r w:rsidRPr="005B1D24">
        <w:rPr>
          <w:lang w:eastAsia="en-US"/>
        </w:rPr>
        <w:t xml:space="preserve"> the following information will be required:</w:t>
      </w:r>
    </w:p>
    <w:p w:rsidR="00171F3E" w:rsidRPr="005B1D24" w:rsidRDefault="00851387" w:rsidP="00171F3E">
      <w:pPr>
        <w:pStyle w:val="ListParagraph"/>
        <w:numPr>
          <w:ilvl w:val="0"/>
          <w:numId w:val="19"/>
        </w:numPr>
      </w:pPr>
      <w:r>
        <w:t>s</w:t>
      </w:r>
      <w:r w:rsidR="00171F3E" w:rsidRPr="005B1D24">
        <w:t>eriousness of consequences (morbidity and mortality)</w:t>
      </w:r>
      <w:r>
        <w:t>;</w:t>
      </w:r>
    </w:p>
    <w:p w:rsidR="00171F3E" w:rsidRPr="005B1D24" w:rsidRDefault="00F4148C" w:rsidP="003F3A54">
      <w:pPr>
        <w:pStyle w:val="ListParagraph"/>
        <w:numPr>
          <w:ilvl w:val="0"/>
          <w:numId w:val="19"/>
        </w:numPr>
      </w:pPr>
      <w:r>
        <w:t>length of</w:t>
      </w:r>
      <w:r w:rsidR="003F3A54" w:rsidRPr="005B1D24">
        <w:t xml:space="preserve"> d</w:t>
      </w:r>
      <w:r w:rsidR="00171F3E" w:rsidRPr="005B1D24">
        <w:t>isruption to routine health services.</w:t>
      </w:r>
    </w:p>
    <w:p w:rsidR="005E7658" w:rsidRPr="005B1D24" w:rsidRDefault="005E7658" w:rsidP="005E7658">
      <w:r w:rsidRPr="005B1D24">
        <w:t>Simple algorithms</w:t>
      </w:r>
      <w:r w:rsidR="0001676D">
        <w:t>,</w:t>
      </w:r>
      <w:r w:rsidRPr="005B1D24">
        <w:t xml:space="preserve"> such as those </w:t>
      </w:r>
      <w:r w:rsidR="00D77259">
        <w:t xml:space="preserve">given </w:t>
      </w:r>
      <w:r w:rsidRPr="005B1D24">
        <w:t xml:space="preserve">in </w:t>
      </w:r>
      <w:r w:rsidRPr="005B1D24">
        <w:rPr>
          <w:highlight w:val="yellow"/>
        </w:rPr>
        <w:t>Annex 4</w:t>
      </w:r>
      <w:r w:rsidRPr="005B1D24">
        <w:t>, can be of use</w:t>
      </w:r>
      <w:r w:rsidR="00C977A7">
        <w:t xml:space="preserve"> </w:t>
      </w:r>
      <w:r w:rsidR="006F2AF3">
        <w:t>when</w:t>
      </w:r>
      <w:r w:rsidR="00C977A7">
        <w:t xml:space="preserve"> </w:t>
      </w:r>
      <w:r w:rsidR="005625BF">
        <w:t>analysing</w:t>
      </w:r>
      <w:r w:rsidR="00C977A7">
        <w:t xml:space="preserve"> the severity of </w:t>
      </w:r>
      <w:r w:rsidR="005625BF">
        <w:t>each hazard</w:t>
      </w:r>
      <w:r w:rsidRPr="005B1D24">
        <w:t xml:space="preserve">. </w:t>
      </w:r>
    </w:p>
    <w:p w:rsidR="003F3A54" w:rsidRPr="005B1D24" w:rsidRDefault="00D77259" w:rsidP="00AE5AF3">
      <w:r w:rsidRPr="00255DCE">
        <w:rPr>
          <w:i/>
        </w:rPr>
        <w:t>Comment:</w:t>
      </w:r>
      <w:r>
        <w:t xml:space="preserve"> t</w:t>
      </w:r>
      <w:r w:rsidR="008C618A" w:rsidRPr="005B1D24">
        <w:t>he seriousness of the consequences is determined under the IHR</w:t>
      </w:r>
      <w:r w:rsidR="00314E32">
        <w:t xml:space="preserve"> (2005)</w:t>
      </w:r>
      <w:r w:rsidR="008C618A" w:rsidRPr="005B1D24">
        <w:t xml:space="preserve"> by considering: (i) whether the number of cases and/or deaths for </w:t>
      </w:r>
      <w:r w:rsidR="00176892">
        <w:t>the</w:t>
      </w:r>
      <w:r w:rsidR="006759D2" w:rsidRPr="005B1D24">
        <w:t xml:space="preserve"> </w:t>
      </w:r>
      <w:r w:rsidR="008C618A" w:rsidRPr="005B1D24">
        <w:t xml:space="preserve">event </w:t>
      </w:r>
      <w:r w:rsidR="00277001">
        <w:t xml:space="preserve">is </w:t>
      </w:r>
      <w:r w:rsidR="008C618A" w:rsidRPr="005B1D24">
        <w:t>large for the given time/place/population</w:t>
      </w:r>
      <w:r w:rsidR="00277001">
        <w:t>;</w:t>
      </w:r>
      <w:r w:rsidR="008C618A" w:rsidRPr="005B1D24">
        <w:t xml:space="preserve"> (ii) </w:t>
      </w:r>
      <w:r w:rsidR="00277001">
        <w:t>whether the</w:t>
      </w:r>
      <w:r w:rsidR="008C618A" w:rsidRPr="005B1D24">
        <w:t xml:space="preserve"> event ha</w:t>
      </w:r>
      <w:r w:rsidR="00277001">
        <w:t>s</w:t>
      </w:r>
      <w:r w:rsidR="008C618A" w:rsidRPr="005B1D24">
        <w:t xml:space="preserve"> a high potential public health impact</w:t>
      </w:r>
      <w:r w:rsidR="00277001">
        <w:t>;</w:t>
      </w:r>
      <w:r w:rsidR="008C618A" w:rsidRPr="005B1D24">
        <w:t xml:space="preserve"> (iii)</w:t>
      </w:r>
      <w:r w:rsidR="00277001">
        <w:t xml:space="preserve"> w</w:t>
      </w:r>
      <w:r w:rsidR="008C618A" w:rsidRPr="005B1D24">
        <w:t>hether external assistance is required.</w:t>
      </w:r>
    </w:p>
    <w:p w:rsidR="00171F3E" w:rsidRPr="005B1D24" w:rsidRDefault="0049662F" w:rsidP="0049662F">
      <w:pPr>
        <w:pStyle w:val="Heading3"/>
        <w:numPr>
          <w:ilvl w:val="0"/>
          <w:numId w:val="22"/>
        </w:numPr>
      </w:pPr>
      <w:bookmarkStart w:id="37" w:name="_Toc511235573"/>
      <w:r w:rsidRPr="005B1D24">
        <w:t>V</w:t>
      </w:r>
      <w:r w:rsidR="00DF54C3" w:rsidRPr="005B1D24">
        <w:t>ulnerability</w:t>
      </w:r>
      <w:r w:rsidR="00824FC0" w:rsidRPr="005B1D24">
        <w:t xml:space="preserve"> </w:t>
      </w:r>
      <w:r w:rsidRPr="005B1D24">
        <w:t>analysis</w:t>
      </w:r>
      <w:bookmarkEnd w:id="37"/>
    </w:p>
    <w:p w:rsidR="00255DCE" w:rsidRDefault="00255DCE" w:rsidP="00255DCE">
      <w:r>
        <w:t>On the Excel tool, the third tab has a worksheet for Vulnerabilities and coping capacities.</w:t>
      </w:r>
    </w:p>
    <w:p w:rsidR="00255DCE" w:rsidRDefault="00255DCE" w:rsidP="00255DCE">
      <w:r>
        <w:t>Presumably this to be used in conjunction with the sections below - B. Vulnerability analysis and C. Hazard-specific coping capacity.</w:t>
      </w:r>
    </w:p>
    <w:p w:rsidR="0092744C" w:rsidRPr="005B1D24" w:rsidRDefault="00D81603" w:rsidP="003F3A54">
      <w:r w:rsidRPr="005B1D24">
        <w:t xml:space="preserve">Vulnerability refers to the characteristics and circumstances of a community, system or asset that make it susceptible to the damaging effects of a hazard. </w:t>
      </w:r>
      <w:r w:rsidR="0092744C" w:rsidRPr="005B1D24">
        <w:t>In this regard</w:t>
      </w:r>
      <w:r w:rsidR="004E1E37">
        <w:t>,</w:t>
      </w:r>
      <w:r w:rsidR="0092744C" w:rsidRPr="005B1D24">
        <w:t xml:space="preserve"> the vulnerability to a given hazard should take into account the following </w:t>
      </w:r>
      <w:r w:rsidR="00171F3E" w:rsidRPr="005B1D24">
        <w:t>parameters</w:t>
      </w:r>
      <w:r w:rsidR="0092744C" w:rsidRPr="005B1D24">
        <w:t>:</w:t>
      </w:r>
    </w:p>
    <w:p w:rsidR="0092744C" w:rsidRPr="005B1D24" w:rsidRDefault="004E1E37" w:rsidP="00171F3E">
      <w:pPr>
        <w:pStyle w:val="ListParagraph"/>
        <w:numPr>
          <w:ilvl w:val="0"/>
          <w:numId w:val="25"/>
        </w:numPr>
      </w:pPr>
      <w:r>
        <w:rPr>
          <w:b/>
          <w:bCs/>
        </w:rPr>
        <w:t>a</w:t>
      </w:r>
      <w:r w:rsidR="00843030" w:rsidRPr="005B1D24">
        <w:rPr>
          <w:b/>
          <w:bCs/>
        </w:rPr>
        <w:t>ccess to health services</w:t>
      </w:r>
      <w:r w:rsidR="00843030" w:rsidRPr="005B1D24">
        <w:t xml:space="preserve"> in potentially affected areas</w:t>
      </w:r>
      <w:r w:rsidR="0092744C" w:rsidRPr="005B1D24">
        <w:t>;</w:t>
      </w:r>
      <w:r w:rsidR="00D81603" w:rsidRPr="005B1D24">
        <w:t xml:space="preserve"> </w:t>
      </w:r>
    </w:p>
    <w:p w:rsidR="0092744C" w:rsidRPr="005B1D24" w:rsidRDefault="004E1E37" w:rsidP="00843030">
      <w:pPr>
        <w:pStyle w:val="ListParagraph"/>
        <w:numPr>
          <w:ilvl w:val="0"/>
          <w:numId w:val="25"/>
        </w:numPr>
      </w:pPr>
      <w:r>
        <w:t>t</w:t>
      </w:r>
      <w:r w:rsidR="00D81603" w:rsidRPr="005B1D24">
        <w:t xml:space="preserve">he </w:t>
      </w:r>
      <w:r w:rsidR="00D81603" w:rsidRPr="005B1D24">
        <w:rPr>
          <w:b/>
          <w:bCs/>
        </w:rPr>
        <w:t xml:space="preserve">health status of the </w:t>
      </w:r>
      <w:r w:rsidR="0092744C" w:rsidRPr="005B1D24">
        <w:rPr>
          <w:b/>
          <w:bCs/>
        </w:rPr>
        <w:t>population</w:t>
      </w:r>
      <w:r w:rsidR="00852AFD" w:rsidRPr="005B1D24">
        <w:rPr>
          <w:b/>
          <w:bCs/>
        </w:rPr>
        <w:t>s</w:t>
      </w:r>
      <w:r w:rsidR="0092744C" w:rsidRPr="005B1D24">
        <w:rPr>
          <w:b/>
          <w:bCs/>
        </w:rPr>
        <w:t xml:space="preserve"> at risk</w:t>
      </w:r>
      <w:r w:rsidR="00D81603" w:rsidRPr="005B1D24">
        <w:t xml:space="preserve"> </w:t>
      </w:r>
      <w:r w:rsidR="0092744C" w:rsidRPr="005B1D24">
        <w:t>based on</w:t>
      </w:r>
      <w:r w:rsidR="00D81603" w:rsidRPr="005B1D24">
        <w:t xml:space="preserve"> health service coverage, </w:t>
      </w:r>
      <w:r w:rsidR="00843030" w:rsidRPr="005B1D24">
        <w:t>population</w:t>
      </w:r>
      <w:r w:rsidR="00D81603" w:rsidRPr="005B1D24">
        <w:t xml:space="preserve"> </w:t>
      </w:r>
      <w:r w:rsidR="00843030" w:rsidRPr="005B1D24">
        <w:t>immunity</w:t>
      </w:r>
      <w:r w:rsidR="00D81603" w:rsidRPr="005B1D24">
        <w:t xml:space="preserve">, </w:t>
      </w:r>
      <w:r w:rsidR="00843030" w:rsidRPr="005B1D24">
        <w:t>disease burden</w:t>
      </w:r>
      <w:r>
        <w:t>,</w:t>
      </w:r>
      <w:r w:rsidR="00D81603" w:rsidRPr="005B1D24">
        <w:t xml:space="preserve"> etc</w:t>
      </w:r>
      <w:r w:rsidR="0092744C" w:rsidRPr="005B1D24">
        <w:t>.;</w:t>
      </w:r>
    </w:p>
    <w:p w:rsidR="00852AFD" w:rsidRPr="005B1D24" w:rsidRDefault="004E1E37" w:rsidP="0099043E">
      <w:pPr>
        <w:pStyle w:val="ListParagraph"/>
        <w:numPr>
          <w:ilvl w:val="0"/>
          <w:numId w:val="25"/>
        </w:numPr>
      </w:pPr>
      <w:r>
        <w:rPr>
          <w:b/>
          <w:bCs/>
        </w:rPr>
        <w:t>s</w:t>
      </w:r>
      <w:r w:rsidR="00D81603" w:rsidRPr="005B1D24">
        <w:rPr>
          <w:b/>
          <w:bCs/>
        </w:rPr>
        <w:t>ocial determinants of health</w:t>
      </w:r>
      <w:r w:rsidR="00D81603" w:rsidRPr="005B1D24">
        <w:t xml:space="preserve"> such as access to good housing, water, sanitation, education and food security</w:t>
      </w:r>
      <w:r w:rsidR="007B11E6">
        <w:t>;</w:t>
      </w:r>
    </w:p>
    <w:p w:rsidR="00852AFD" w:rsidRPr="005B1D24" w:rsidRDefault="004E1E37" w:rsidP="0099043E">
      <w:pPr>
        <w:pStyle w:val="ListParagraph"/>
        <w:numPr>
          <w:ilvl w:val="0"/>
          <w:numId w:val="25"/>
        </w:numPr>
      </w:pPr>
      <w:r>
        <w:rPr>
          <w:b/>
          <w:bCs/>
        </w:rPr>
        <w:t>p</w:t>
      </w:r>
      <w:r w:rsidR="003F3A54" w:rsidRPr="005B1D24">
        <w:rPr>
          <w:b/>
          <w:bCs/>
        </w:rPr>
        <w:t>resence of</w:t>
      </w:r>
      <w:r w:rsidR="00852AFD" w:rsidRPr="005B1D24">
        <w:t xml:space="preserve"> </w:t>
      </w:r>
      <w:r w:rsidR="00852AFD" w:rsidRPr="005B1D24">
        <w:rPr>
          <w:b/>
          <w:bCs/>
        </w:rPr>
        <w:t>vulnerable groups</w:t>
      </w:r>
      <w:r w:rsidR="00852AFD" w:rsidRPr="005B1D24">
        <w:t xml:space="preserve"> in affected areas.</w:t>
      </w:r>
    </w:p>
    <w:p w:rsidR="00255DCE" w:rsidRPr="00255DCE" w:rsidRDefault="00255DCE" w:rsidP="00255DCE">
      <w:pPr>
        <w:rPr>
          <w:rFonts w:ascii="Times New Roman" w:hAnsi="Times New Roman" w:cs="Times New Roman"/>
        </w:rPr>
      </w:pPr>
      <w:r>
        <w:lastRenderedPageBreak/>
        <w:t>Further</w:t>
      </w:r>
      <w:r w:rsidRPr="005B1D24">
        <w:t xml:space="preserve"> vulnerabilities may be identified based on the hazard itself</w:t>
      </w:r>
      <w:r>
        <w:t xml:space="preserve">. Other </w:t>
      </w:r>
      <w:r w:rsidRPr="005B1D24">
        <w:t xml:space="preserve">possible parameters affecting </w:t>
      </w:r>
      <w:r w:rsidRPr="00255DCE">
        <w:rPr>
          <w:rFonts w:ascii="Times New Roman" w:hAnsi="Times New Roman" w:cs="Times New Roman"/>
        </w:rPr>
        <w:t xml:space="preserve">vulnerability include: </w:t>
      </w:r>
    </w:p>
    <w:p w:rsidR="00255DCE" w:rsidRPr="00255DCE" w:rsidRDefault="00255DCE" w:rsidP="00255DCE">
      <w:pPr>
        <w:pStyle w:val="ListParagraph"/>
        <w:numPr>
          <w:ilvl w:val="0"/>
          <w:numId w:val="51"/>
        </w:numPr>
        <w:spacing w:after="0" w:line="240" w:lineRule="auto"/>
        <w:rPr>
          <w:rFonts w:ascii="Times New Roman" w:hAnsi="Times New Roman" w:cs="Times New Roman"/>
          <w:bCs/>
        </w:rPr>
      </w:pPr>
      <w:r w:rsidRPr="00255DCE">
        <w:rPr>
          <w:rFonts w:ascii="Times New Roman" w:hAnsi="Times New Roman" w:cs="Times New Roman"/>
          <w:bCs/>
        </w:rPr>
        <w:t>poverty</w:t>
      </w:r>
    </w:p>
    <w:p w:rsidR="00255DCE" w:rsidRPr="00255DCE" w:rsidRDefault="00255DCE" w:rsidP="00255DCE">
      <w:pPr>
        <w:pStyle w:val="ListParagraph"/>
        <w:numPr>
          <w:ilvl w:val="0"/>
          <w:numId w:val="51"/>
        </w:numPr>
        <w:spacing w:after="0" w:line="240" w:lineRule="auto"/>
        <w:rPr>
          <w:rFonts w:ascii="Times New Roman" w:hAnsi="Times New Roman" w:cs="Times New Roman"/>
          <w:bCs/>
        </w:rPr>
      </w:pPr>
      <w:r w:rsidRPr="00255DCE">
        <w:rPr>
          <w:rFonts w:ascii="Times New Roman" w:hAnsi="Times New Roman" w:cs="Times New Roman"/>
          <w:bCs/>
        </w:rPr>
        <w:t>disability</w:t>
      </w:r>
    </w:p>
    <w:p w:rsidR="00255DCE" w:rsidRPr="00255DCE" w:rsidRDefault="00255DCE" w:rsidP="00255DCE">
      <w:pPr>
        <w:pStyle w:val="ListParagraph"/>
        <w:numPr>
          <w:ilvl w:val="0"/>
          <w:numId w:val="51"/>
        </w:numPr>
        <w:spacing w:after="0" w:line="240" w:lineRule="auto"/>
        <w:rPr>
          <w:rFonts w:ascii="Times New Roman" w:hAnsi="Times New Roman" w:cs="Times New Roman"/>
          <w:bCs/>
        </w:rPr>
      </w:pPr>
      <w:r w:rsidRPr="00255DCE">
        <w:rPr>
          <w:rFonts w:ascii="Times New Roman" w:hAnsi="Times New Roman" w:cs="Times New Roman"/>
          <w:bCs/>
        </w:rPr>
        <w:t>educational status</w:t>
      </w:r>
    </w:p>
    <w:p w:rsidR="00255DCE" w:rsidRPr="00255DCE" w:rsidRDefault="00255DCE" w:rsidP="00255DCE">
      <w:pPr>
        <w:pStyle w:val="ListParagraph"/>
        <w:numPr>
          <w:ilvl w:val="0"/>
          <w:numId w:val="51"/>
        </w:numPr>
        <w:spacing w:after="0" w:line="240" w:lineRule="auto"/>
        <w:rPr>
          <w:rFonts w:ascii="Times New Roman" w:hAnsi="Times New Roman" w:cs="Times New Roman"/>
          <w:bCs/>
        </w:rPr>
      </w:pPr>
      <w:r w:rsidRPr="00255DCE">
        <w:rPr>
          <w:rFonts w:ascii="Times New Roman" w:hAnsi="Times New Roman" w:cs="Times New Roman"/>
          <w:bCs/>
        </w:rPr>
        <w:t xml:space="preserve">geographical isolation </w:t>
      </w:r>
    </w:p>
    <w:p w:rsidR="00255DCE" w:rsidRPr="00255DCE" w:rsidRDefault="00255DCE" w:rsidP="00255DCE">
      <w:pPr>
        <w:pStyle w:val="ListParagraph"/>
        <w:numPr>
          <w:ilvl w:val="0"/>
          <w:numId w:val="51"/>
        </w:numPr>
        <w:spacing w:after="0" w:line="240" w:lineRule="auto"/>
        <w:rPr>
          <w:rFonts w:ascii="Times New Roman" w:hAnsi="Times New Roman" w:cs="Times New Roman"/>
          <w:bCs/>
        </w:rPr>
      </w:pPr>
      <w:r w:rsidRPr="00255DCE">
        <w:rPr>
          <w:rFonts w:ascii="Times New Roman" w:hAnsi="Times New Roman" w:cs="Times New Roman"/>
          <w:bCs/>
        </w:rPr>
        <w:t>food insecurity</w:t>
      </w:r>
    </w:p>
    <w:p w:rsidR="00255DCE" w:rsidRPr="00255DCE" w:rsidRDefault="00255DCE" w:rsidP="00255DCE">
      <w:pPr>
        <w:pStyle w:val="ListParagraph"/>
        <w:numPr>
          <w:ilvl w:val="0"/>
          <w:numId w:val="51"/>
        </w:numPr>
        <w:spacing w:after="0" w:line="240" w:lineRule="auto"/>
        <w:rPr>
          <w:rFonts w:ascii="Times New Roman" w:hAnsi="Times New Roman" w:cs="Times New Roman"/>
          <w:bCs/>
        </w:rPr>
      </w:pPr>
      <w:r w:rsidRPr="00255DCE">
        <w:rPr>
          <w:rFonts w:ascii="Times New Roman" w:hAnsi="Times New Roman" w:cs="Times New Roman"/>
          <w:bCs/>
        </w:rPr>
        <w:t>soci</w:t>
      </w:r>
      <w:r>
        <w:rPr>
          <w:rFonts w:ascii="Times New Roman" w:hAnsi="Times New Roman" w:cs="Times New Roman"/>
          <w:bCs/>
        </w:rPr>
        <w:t>a</w:t>
      </w:r>
      <w:r w:rsidRPr="00255DCE">
        <w:rPr>
          <w:rFonts w:ascii="Times New Roman" w:hAnsi="Times New Roman" w:cs="Times New Roman"/>
          <w:bCs/>
        </w:rPr>
        <w:t xml:space="preserve">l stratification </w:t>
      </w:r>
    </w:p>
    <w:p w:rsidR="00255DCE" w:rsidRPr="00255DCE" w:rsidRDefault="00255DCE" w:rsidP="00255DCE">
      <w:pPr>
        <w:pStyle w:val="ListParagraph"/>
        <w:numPr>
          <w:ilvl w:val="0"/>
          <w:numId w:val="51"/>
        </w:numPr>
        <w:spacing w:after="0" w:line="240" w:lineRule="auto"/>
        <w:rPr>
          <w:rFonts w:ascii="Times New Roman" w:hAnsi="Times New Roman" w:cs="Times New Roman"/>
          <w:bCs/>
        </w:rPr>
      </w:pPr>
      <w:r w:rsidRPr="00255DCE">
        <w:rPr>
          <w:rFonts w:ascii="Times New Roman" w:hAnsi="Times New Roman" w:cs="Times New Roman"/>
          <w:bCs/>
        </w:rPr>
        <w:t xml:space="preserve">political instability. </w:t>
      </w:r>
    </w:p>
    <w:p w:rsidR="00BE5273" w:rsidRDefault="003F3A54" w:rsidP="00255DCE">
      <w:r w:rsidRPr="005B1D24">
        <w:t xml:space="preserve">Using information on the parameters above, use the following scale </w:t>
      </w:r>
      <w:r w:rsidR="00274D4A">
        <w:t>to rate</w:t>
      </w:r>
      <w:r w:rsidRPr="005B1D24">
        <w:t xml:space="preserve"> existing vulnerabilities to the hazard and </w:t>
      </w:r>
      <w:r w:rsidR="00274D4A" w:rsidRPr="00E57413">
        <w:t>health</w:t>
      </w:r>
      <w:r w:rsidR="00274D4A">
        <w:t xml:space="preserve"> </w:t>
      </w:r>
      <w:r w:rsidRPr="005B1D24">
        <w:t>consequences</w:t>
      </w:r>
      <w:r w:rsidR="00DE73A2">
        <w:t xml:space="preserve"> identified</w:t>
      </w:r>
      <w:r w:rsidRPr="005B1D24">
        <w:t>:</w:t>
      </w:r>
    </w:p>
    <w:p w:rsidR="00BE5273" w:rsidRDefault="003F3A54" w:rsidP="00255DCE">
      <w:pPr>
        <w:pStyle w:val="ListParagraph"/>
        <w:numPr>
          <w:ilvl w:val="0"/>
          <w:numId w:val="49"/>
        </w:numPr>
      </w:pPr>
      <w:r w:rsidRPr="005B1D24">
        <w:t xml:space="preserve">1: Very high </w:t>
      </w:r>
    </w:p>
    <w:p w:rsidR="00BE5273" w:rsidRDefault="003F3A54" w:rsidP="00255DCE">
      <w:pPr>
        <w:pStyle w:val="ListParagraph"/>
        <w:numPr>
          <w:ilvl w:val="0"/>
          <w:numId w:val="49"/>
        </w:numPr>
      </w:pPr>
      <w:r w:rsidRPr="005B1D24">
        <w:t xml:space="preserve">2: High </w:t>
      </w:r>
    </w:p>
    <w:p w:rsidR="00BE5273" w:rsidRDefault="003F3A54" w:rsidP="00255DCE">
      <w:pPr>
        <w:pStyle w:val="ListParagraph"/>
        <w:numPr>
          <w:ilvl w:val="0"/>
          <w:numId w:val="49"/>
        </w:numPr>
      </w:pPr>
      <w:r w:rsidRPr="005B1D24">
        <w:t xml:space="preserve">3: Partial </w:t>
      </w:r>
      <w:r w:rsidR="0049662F" w:rsidRPr="005B1D24">
        <w:t>assessment</w:t>
      </w:r>
    </w:p>
    <w:p w:rsidR="00BE5273" w:rsidRDefault="003F3A54" w:rsidP="00255DCE">
      <w:pPr>
        <w:pStyle w:val="ListParagraph"/>
        <w:numPr>
          <w:ilvl w:val="0"/>
          <w:numId w:val="49"/>
        </w:numPr>
      </w:pPr>
      <w:r w:rsidRPr="005B1D24">
        <w:t xml:space="preserve">4: Low </w:t>
      </w:r>
    </w:p>
    <w:p w:rsidR="00BE5273" w:rsidRDefault="003F3A54" w:rsidP="00255DCE">
      <w:pPr>
        <w:pStyle w:val="ListParagraph"/>
        <w:numPr>
          <w:ilvl w:val="0"/>
          <w:numId w:val="49"/>
        </w:numPr>
      </w:pPr>
      <w:r w:rsidRPr="005B1D24">
        <w:t xml:space="preserve">5: Very low </w:t>
      </w:r>
    </w:p>
    <w:p w:rsidR="00F356DF" w:rsidRPr="00255DCE" w:rsidRDefault="00F356DF" w:rsidP="00F356DF">
      <w:pPr>
        <w:rPr>
          <w:rFonts w:ascii="Times New Roman" w:hAnsi="Times New Roman" w:cs="Times New Roman"/>
        </w:rPr>
      </w:pPr>
    </w:p>
    <w:p w:rsidR="00DF54C3" w:rsidRPr="005B1D24" w:rsidRDefault="00FE1CE3" w:rsidP="0099043E">
      <w:pPr>
        <w:pStyle w:val="Heading3"/>
        <w:numPr>
          <w:ilvl w:val="0"/>
          <w:numId w:val="22"/>
        </w:numPr>
      </w:pPr>
      <w:bookmarkStart w:id="38" w:name="_Toc511235574"/>
      <w:r w:rsidRPr="005B1D24">
        <w:t>Hazard-</w:t>
      </w:r>
      <w:r w:rsidR="0092744C" w:rsidRPr="005B1D24">
        <w:t>specific c</w:t>
      </w:r>
      <w:r w:rsidR="00DF54C3" w:rsidRPr="005B1D24">
        <w:t>oping capacity</w:t>
      </w:r>
      <w:bookmarkEnd w:id="38"/>
    </w:p>
    <w:p w:rsidR="00852AFD" w:rsidRPr="005B1D24" w:rsidRDefault="00852AFD" w:rsidP="000F1E80">
      <w:r w:rsidRPr="005B1D24">
        <w:t xml:space="preserve">Coping capacity measures </w:t>
      </w:r>
      <w:r w:rsidR="000F1E80" w:rsidRPr="005B1D24">
        <w:t xml:space="preserve">the means by which people or organizations use available resources and abilities to face adverse consequences. </w:t>
      </w:r>
      <w:r w:rsidR="00657693" w:rsidRPr="005B1D24">
        <w:t>The coping capacity associated with a hazard will be determined by:</w:t>
      </w:r>
    </w:p>
    <w:p w:rsidR="0092744C" w:rsidRPr="005B1D24" w:rsidRDefault="0092744C" w:rsidP="001060C2">
      <w:pPr>
        <w:pStyle w:val="ListParagraph"/>
        <w:numPr>
          <w:ilvl w:val="0"/>
          <w:numId w:val="26"/>
        </w:numPr>
      </w:pPr>
      <w:r w:rsidRPr="005B1D24">
        <w:t xml:space="preserve">capacity of the </w:t>
      </w:r>
      <w:r w:rsidR="00FE1CE3" w:rsidRPr="005B1D24">
        <w:t>health sector</w:t>
      </w:r>
      <w:r w:rsidRPr="005B1D24">
        <w:t xml:space="preserve"> to </w:t>
      </w:r>
      <w:r w:rsidR="001060C2" w:rsidRPr="005B1D24">
        <w:rPr>
          <w:b/>
          <w:bCs/>
        </w:rPr>
        <w:t xml:space="preserve">detect, identify and </w:t>
      </w:r>
      <w:r w:rsidRPr="005B1D24">
        <w:rPr>
          <w:b/>
          <w:bCs/>
        </w:rPr>
        <w:t>respond to the hazard</w:t>
      </w:r>
      <w:r w:rsidR="004B79E3" w:rsidRPr="005B1D24">
        <w:rPr>
          <w:b/>
          <w:bCs/>
        </w:rPr>
        <w:t xml:space="preserve"> and its health consequences</w:t>
      </w:r>
      <w:r w:rsidRPr="005B1D24">
        <w:t xml:space="preserve"> at the given </w:t>
      </w:r>
      <w:r w:rsidR="00FE1CE3" w:rsidRPr="005B1D24">
        <w:t>scale;</w:t>
      </w:r>
    </w:p>
    <w:p w:rsidR="00D81603" w:rsidRPr="005B1D24" w:rsidRDefault="00D81603" w:rsidP="00843030">
      <w:pPr>
        <w:pStyle w:val="ListParagraph"/>
        <w:numPr>
          <w:ilvl w:val="0"/>
          <w:numId w:val="24"/>
        </w:numPr>
      </w:pPr>
      <w:r w:rsidRPr="005B1D24">
        <w:t xml:space="preserve">functional </w:t>
      </w:r>
      <w:r w:rsidRPr="005B1D24">
        <w:rPr>
          <w:b/>
          <w:bCs/>
        </w:rPr>
        <w:t xml:space="preserve">capacity of health facilities </w:t>
      </w:r>
      <w:r w:rsidR="00FE1CE3" w:rsidRPr="005B1D24">
        <w:rPr>
          <w:b/>
          <w:bCs/>
        </w:rPr>
        <w:t>to manage expected caseloads</w:t>
      </w:r>
      <w:r w:rsidR="00FE1CE3" w:rsidRPr="005B1D24">
        <w:t xml:space="preserve"> </w:t>
      </w:r>
      <w:r w:rsidRPr="005B1D24">
        <w:t>in potentially affected areas</w:t>
      </w:r>
      <w:r w:rsidR="00FE1CE3" w:rsidRPr="005B1D24">
        <w:t>;</w:t>
      </w:r>
    </w:p>
    <w:p w:rsidR="00D81603" w:rsidRPr="005B1D24" w:rsidRDefault="00FE1CE3" w:rsidP="0099043E">
      <w:pPr>
        <w:pStyle w:val="ListParagraph"/>
        <w:numPr>
          <w:ilvl w:val="0"/>
          <w:numId w:val="24"/>
        </w:numPr>
      </w:pPr>
      <w:r w:rsidRPr="005B1D24">
        <w:t xml:space="preserve">existence of </w:t>
      </w:r>
      <w:r w:rsidRPr="005B1D24">
        <w:rPr>
          <w:b/>
          <w:bCs/>
        </w:rPr>
        <w:t>c</w:t>
      </w:r>
      <w:r w:rsidR="00D81603" w:rsidRPr="005B1D24">
        <w:rPr>
          <w:b/>
          <w:bCs/>
        </w:rPr>
        <w:t>ommunity knowledge</w:t>
      </w:r>
      <w:r w:rsidRPr="005B1D24">
        <w:rPr>
          <w:b/>
          <w:bCs/>
        </w:rPr>
        <w:t xml:space="preserve"> about the hazard</w:t>
      </w:r>
      <w:r w:rsidR="00D81603" w:rsidRPr="005B1D24">
        <w:t xml:space="preserve">, </w:t>
      </w:r>
      <w:r w:rsidRPr="005B1D24">
        <w:t xml:space="preserve">and risk </w:t>
      </w:r>
      <w:r w:rsidR="007339D7" w:rsidRPr="005B1D24">
        <w:t>minimi</w:t>
      </w:r>
      <w:r w:rsidR="007339D7">
        <w:t>z</w:t>
      </w:r>
      <w:r w:rsidR="007339D7" w:rsidRPr="005B1D24">
        <w:t xml:space="preserve">ing </w:t>
      </w:r>
      <w:r w:rsidR="00D81603" w:rsidRPr="005B1D24">
        <w:t>attitude</w:t>
      </w:r>
      <w:r w:rsidRPr="005B1D24">
        <w:t>s and practice</w:t>
      </w:r>
      <w:r w:rsidR="00DE73A2">
        <w:t>s</w:t>
      </w:r>
      <w:r w:rsidRPr="005B1D24">
        <w:t>.</w:t>
      </w:r>
    </w:p>
    <w:p w:rsidR="00636ED5" w:rsidRPr="005B1D24" w:rsidRDefault="003F3A54" w:rsidP="003F3A54">
      <w:r w:rsidRPr="005B1D24">
        <w:t>Using information on the parameters above, u</w:t>
      </w:r>
      <w:r w:rsidR="00636ED5" w:rsidRPr="005B1D24">
        <w:t xml:space="preserve">se the following scale </w:t>
      </w:r>
      <w:r w:rsidR="00274D4A">
        <w:t>to rate</w:t>
      </w:r>
      <w:r w:rsidR="00636ED5" w:rsidRPr="005B1D24">
        <w:t xml:space="preserve"> </w:t>
      </w:r>
      <w:r w:rsidRPr="005B1D24">
        <w:t>coping</w:t>
      </w:r>
      <w:r w:rsidR="00636ED5" w:rsidRPr="005B1D24">
        <w:t xml:space="preserve"> capacit</w:t>
      </w:r>
      <w:r w:rsidRPr="005B1D24">
        <w:t xml:space="preserve">y available for the hazard and </w:t>
      </w:r>
      <w:r w:rsidR="00274D4A" w:rsidRPr="00E57413">
        <w:t>health</w:t>
      </w:r>
      <w:r w:rsidR="00274D4A">
        <w:t xml:space="preserve"> </w:t>
      </w:r>
      <w:r w:rsidRPr="005B1D24">
        <w:t>consequences identified</w:t>
      </w:r>
      <w:r w:rsidR="00636ED5" w:rsidRPr="005B1D24">
        <w:t>:</w:t>
      </w:r>
    </w:p>
    <w:p w:rsidR="00BE5273" w:rsidRDefault="00636ED5" w:rsidP="00255DCE">
      <w:pPr>
        <w:pStyle w:val="ListParagraph"/>
        <w:numPr>
          <w:ilvl w:val="0"/>
          <w:numId w:val="46"/>
        </w:numPr>
      </w:pPr>
      <w:r w:rsidRPr="005B1D24">
        <w:t xml:space="preserve">1: Very high </w:t>
      </w:r>
    </w:p>
    <w:p w:rsidR="00BE5273" w:rsidRDefault="00636ED5" w:rsidP="00255DCE">
      <w:pPr>
        <w:pStyle w:val="ListParagraph"/>
        <w:numPr>
          <w:ilvl w:val="0"/>
          <w:numId w:val="46"/>
        </w:numPr>
      </w:pPr>
      <w:r w:rsidRPr="005B1D24">
        <w:t xml:space="preserve">2: High </w:t>
      </w:r>
    </w:p>
    <w:p w:rsidR="00BE5273" w:rsidRDefault="00636ED5" w:rsidP="00255DCE">
      <w:pPr>
        <w:pStyle w:val="ListParagraph"/>
        <w:numPr>
          <w:ilvl w:val="0"/>
          <w:numId w:val="46"/>
        </w:numPr>
      </w:pPr>
      <w:r w:rsidRPr="005B1D24">
        <w:t xml:space="preserve">3: Partial </w:t>
      </w:r>
    </w:p>
    <w:p w:rsidR="00BE5273" w:rsidRDefault="00636ED5" w:rsidP="00255DCE">
      <w:pPr>
        <w:pStyle w:val="ListParagraph"/>
        <w:numPr>
          <w:ilvl w:val="0"/>
          <w:numId w:val="46"/>
        </w:numPr>
      </w:pPr>
      <w:r w:rsidRPr="005B1D24">
        <w:t xml:space="preserve">4: Low </w:t>
      </w:r>
    </w:p>
    <w:p w:rsidR="00BE5273" w:rsidRDefault="00636ED5" w:rsidP="00255DCE">
      <w:pPr>
        <w:pStyle w:val="ListParagraph"/>
        <w:numPr>
          <w:ilvl w:val="0"/>
          <w:numId w:val="46"/>
        </w:numPr>
      </w:pPr>
      <w:r w:rsidRPr="005B1D24">
        <w:t xml:space="preserve">5: Very low </w:t>
      </w:r>
    </w:p>
    <w:p w:rsidR="00636ED5" w:rsidRPr="005B1D24" w:rsidRDefault="00636ED5" w:rsidP="00636ED5">
      <w:pPr>
        <w:pStyle w:val="ListParagraph"/>
      </w:pPr>
    </w:p>
    <w:p w:rsidR="00636ED5" w:rsidRPr="005B1D24" w:rsidRDefault="00636ED5" w:rsidP="0099043E">
      <w:pPr>
        <w:pStyle w:val="Heading3"/>
        <w:numPr>
          <w:ilvl w:val="0"/>
          <w:numId w:val="21"/>
        </w:numPr>
      </w:pPr>
      <w:bookmarkStart w:id="39" w:name="_Toc511235575"/>
      <w:r w:rsidRPr="005B1D24">
        <w:t xml:space="preserve">Determination of </w:t>
      </w:r>
      <w:r w:rsidR="00FA2A9A">
        <w:t>i</w:t>
      </w:r>
      <w:r w:rsidR="00FA2A9A" w:rsidRPr="005B1D24">
        <w:t>mpact</w:t>
      </w:r>
      <w:bookmarkEnd w:id="39"/>
    </w:p>
    <w:p w:rsidR="00636ED5" w:rsidRPr="005B1D24" w:rsidRDefault="00636ED5" w:rsidP="00255DCE">
      <w:pPr>
        <w:rPr>
          <w:b/>
          <w:bCs/>
        </w:rPr>
      </w:pPr>
      <w:r w:rsidRPr="005B1D24">
        <w:t xml:space="preserve">The </w:t>
      </w:r>
      <w:r w:rsidR="00255DCE">
        <w:t>Excel tool</w:t>
      </w:r>
      <w:r w:rsidR="00255DCE" w:rsidRPr="005B1D24">
        <w:t xml:space="preserve"> </w:t>
      </w:r>
      <w:r w:rsidRPr="005B1D24">
        <w:t>will determine impact automatically based on a</w:t>
      </w:r>
      <w:r w:rsidR="00FA2A9A">
        <w:t>n</w:t>
      </w:r>
      <w:r w:rsidRPr="005B1D24">
        <w:t xml:space="preserve"> </w:t>
      </w:r>
      <w:r w:rsidR="00DD31D0" w:rsidRPr="005B1D24">
        <w:t>aggregation</w:t>
      </w:r>
      <w:r w:rsidRPr="005B1D24">
        <w:t xml:space="preserve"> of the scores given for severity, vulnerability and coping capacity. This score is then translated to a scale of 1–5 according to the</w:t>
      </w:r>
      <w:r w:rsidR="00337440">
        <w:t xml:space="preserve"> </w:t>
      </w:r>
      <w:r w:rsidR="00FA2A9A">
        <w:t>i</w:t>
      </w:r>
      <w:r w:rsidRPr="005B1D24">
        <w:t xml:space="preserve">mpact </w:t>
      </w:r>
      <w:r w:rsidR="00255DCE">
        <w:t>scale</w:t>
      </w:r>
      <w:r w:rsidR="00255DCE" w:rsidRPr="005B1D24">
        <w:t xml:space="preserve"> </w:t>
      </w:r>
      <w:r w:rsidRPr="005B1D24">
        <w:t>below</w:t>
      </w:r>
      <w:r w:rsidR="00FA2A9A">
        <w:t>:</w:t>
      </w:r>
      <w:r w:rsidR="00195711">
        <w:t xml:space="preserve"> </w:t>
      </w:r>
    </w:p>
    <w:p w:rsidR="00BE5273" w:rsidRDefault="00636ED5" w:rsidP="00255DCE">
      <w:pPr>
        <w:pStyle w:val="ListParagraph"/>
        <w:numPr>
          <w:ilvl w:val="0"/>
          <w:numId w:val="48"/>
        </w:numPr>
      </w:pPr>
      <w:r w:rsidRPr="005B1D24">
        <w:lastRenderedPageBreak/>
        <w:t xml:space="preserve">1: Negligible </w:t>
      </w:r>
    </w:p>
    <w:p w:rsidR="00BE5273" w:rsidRDefault="00636ED5" w:rsidP="00255DCE">
      <w:pPr>
        <w:pStyle w:val="ListParagraph"/>
        <w:numPr>
          <w:ilvl w:val="0"/>
          <w:numId w:val="48"/>
        </w:numPr>
      </w:pPr>
      <w:r w:rsidRPr="005B1D24">
        <w:t xml:space="preserve">2: Minor </w:t>
      </w:r>
    </w:p>
    <w:p w:rsidR="00BE5273" w:rsidRDefault="00636ED5" w:rsidP="00255DCE">
      <w:pPr>
        <w:pStyle w:val="ListParagraph"/>
        <w:numPr>
          <w:ilvl w:val="0"/>
          <w:numId w:val="48"/>
        </w:numPr>
      </w:pPr>
      <w:r w:rsidRPr="005B1D24">
        <w:t xml:space="preserve">3: Moderate </w:t>
      </w:r>
    </w:p>
    <w:p w:rsidR="00BE5273" w:rsidRDefault="00636ED5" w:rsidP="00255DCE">
      <w:pPr>
        <w:pStyle w:val="ListParagraph"/>
        <w:numPr>
          <w:ilvl w:val="0"/>
          <w:numId w:val="48"/>
        </w:numPr>
      </w:pPr>
      <w:r w:rsidRPr="005B1D24">
        <w:t xml:space="preserve">4: Severe </w:t>
      </w:r>
    </w:p>
    <w:p w:rsidR="00BE5273" w:rsidRDefault="00636ED5" w:rsidP="00255DCE">
      <w:pPr>
        <w:pStyle w:val="ListParagraph"/>
        <w:numPr>
          <w:ilvl w:val="0"/>
          <w:numId w:val="48"/>
        </w:numPr>
      </w:pPr>
      <w:r w:rsidRPr="005B1D24">
        <w:t xml:space="preserve">5: Critical </w:t>
      </w:r>
    </w:p>
    <w:p w:rsidR="00BE5273" w:rsidRDefault="00EB0F32" w:rsidP="00255DCE">
      <w:pPr>
        <w:pStyle w:val="Heading2"/>
        <w:numPr>
          <w:ilvl w:val="0"/>
          <w:numId w:val="0"/>
        </w:numPr>
        <w:ind w:firstLine="360"/>
        <w:rPr>
          <w:lang w:val="en-GB"/>
        </w:rPr>
      </w:pPr>
      <w:bookmarkStart w:id="40" w:name="_Toc511235576"/>
      <w:r w:rsidRPr="005B1D24">
        <w:rPr>
          <w:lang w:val="en-GB"/>
        </w:rPr>
        <w:t xml:space="preserve">Step 4: </w:t>
      </w:r>
      <w:r w:rsidR="0016322E" w:rsidRPr="005B1D24">
        <w:rPr>
          <w:lang w:val="en-GB"/>
        </w:rPr>
        <w:t>Hazard</w:t>
      </w:r>
      <w:r w:rsidRPr="005B1D24">
        <w:rPr>
          <w:lang w:val="en-GB"/>
        </w:rPr>
        <w:t xml:space="preserve"> </w:t>
      </w:r>
      <w:r w:rsidR="00FA2A9A">
        <w:rPr>
          <w:lang w:val="en-GB"/>
        </w:rPr>
        <w:t>r</w:t>
      </w:r>
      <w:r w:rsidRPr="005B1D24">
        <w:rPr>
          <w:lang w:val="en-GB"/>
        </w:rPr>
        <w:t>anking</w:t>
      </w:r>
      <w:bookmarkEnd w:id="40"/>
      <w:r w:rsidRPr="005B1D24">
        <w:rPr>
          <w:lang w:val="en-GB"/>
        </w:rPr>
        <w:t xml:space="preserve"> </w:t>
      </w:r>
    </w:p>
    <w:p w:rsidR="00636ED5" w:rsidRPr="005B1D24" w:rsidRDefault="00636ED5" w:rsidP="00636ED5">
      <w:pPr>
        <w:rPr>
          <w:lang w:eastAsia="en-US"/>
        </w:rPr>
      </w:pPr>
    </w:p>
    <w:p w:rsidR="00636ED5" w:rsidRPr="005B1D24" w:rsidRDefault="00636ED5" w:rsidP="0099043E">
      <w:pPr>
        <w:pStyle w:val="Heading3"/>
        <w:numPr>
          <w:ilvl w:val="0"/>
          <w:numId w:val="27"/>
        </w:numPr>
      </w:pPr>
      <w:bookmarkStart w:id="41" w:name="_Toc511235577"/>
      <w:r w:rsidRPr="005B1D24">
        <w:t xml:space="preserve">Determination of </w:t>
      </w:r>
      <w:r w:rsidR="00FA2A9A">
        <w:t>r</w:t>
      </w:r>
      <w:r w:rsidRPr="005B1D24">
        <w:t>isk</w:t>
      </w:r>
      <w:r w:rsidR="00514E08" w:rsidRPr="005B1D24">
        <w:t xml:space="preserve"> </w:t>
      </w:r>
      <w:r w:rsidR="00FA2A9A">
        <w:t>l</w:t>
      </w:r>
      <w:r w:rsidR="00514E08" w:rsidRPr="005B1D24">
        <w:t>evel</w:t>
      </w:r>
      <w:r w:rsidR="0016322E" w:rsidRPr="005B1D24">
        <w:t xml:space="preserve"> and </w:t>
      </w:r>
      <w:r w:rsidR="00FA2A9A">
        <w:t>r</w:t>
      </w:r>
      <w:r w:rsidR="0016322E" w:rsidRPr="005B1D24">
        <w:t>anking</w:t>
      </w:r>
      <w:bookmarkEnd w:id="41"/>
    </w:p>
    <w:p w:rsidR="00636ED5" w:rsidRPr="005B1D24" w:rsidRDefault="00636ED5" w:rsidP="004B79E3">
      <w:pPr>
        <w:pStyle w:val="Heading3"/>
        <w:numPr>
          <w:ilvl w:val="0"/>
          <w:numId w:val="0"/>
        </w:numPr>
      </w:pPr>
    </w:p>
    <w:p w:rsidR="007C2F06" w:rsidRPr="005B1D24" w:rsidRDefault="004B79E3" w:rsidP="00255DCE">
      <w:r w:rsidRPr="005B1D24">
        <w:t xml:space="preserve">The </w:t>
      </w:r>
      <w:r w:rsidR="00255DCE">
        <w:t>Excel tool</w:t>
      </w:r>
      <w:r w:rsidR="00255DCE" w:rsidRPr="005B1D24">
        <w:t xml:space="preserve"> </w:t>
      </w:r>
      <w:r w:rsidRPr="005B1D24">
        <w:t>will determine the level of risk carried by each hazard automatically</w:t>
      </w:r>
      <w:r w:rsidR="0040514D">
        <w:t>,</w:t>
      </w:r>
      <w:r w:rsidRPr="005B1D24">
        <w:t xml:space="preserve"> using the following scale:</w:t>
      </w:r>
      <w:r w:rsidR="00D74692" w:rsidRPr="005B1D24">
        <w:t xml:space="preserve"> </w:t>
      </w:r>
      <w:r w:rsidR="0038256C">
        <w:t>v</w:t>
      </w:r>
      <w:r w:rsidR="00D74692" w:rsidRPr="005B1D24">
        <w:t xml:space="preserve">ery </w:t>
      </w:r>
      <w:r w:rsidR="0038256C">
        <w:t>l</w:t>
      </w:r>
      <w:r w:rsidR="00D74692" w:rsidRPr="005B1D24">
        <w:t>ow</w:t>
      </w:r>
      <w:r w:rsidR="00E77520">
        <w:t>,</w:t>
      </w:r>
      <w:r w:rsidR="00D74692" w:rsidRPr="005B1D24">
        <w:t xml:space="preserve"> </w:t>
      </w:r>
      <w:r w:rsidR="0038256C">
        <w:t>l</w:t>
      </w:r>
      <w:r w:rsidR="00D74692" w:rsidRPr="005B1D24">
        <w:t xml:space="preserve">ow, </w:t>
      </w:r>
      <w:r w:rsidR="0038256C">
        <w:t>m</w:t>
      </w:r>
      <w:r w:rsidR="00D74692" w:rsidRPr="005B1D24">
        <w:t xml:space="preserve">oderate, </w:t>
      </w:r>
      <w:r w:rsidR="0038256C">
        <w:t>h</w:t>
      </w:r>
      <w:r w:rsidR="00D74692" w:rsidRPr="005B1D24">
        <w:t xml:space="preserve">igh and </w:t>
      </w:r>
      <w:r w:rsidR="0038256C">
        <w:t>v</w:t>
      </w:r>
      <w:r w:rsidR="00D74692" w:rsidRPr="005B1D24">
        <w:t xml:space="preserve">ery </w:t>
      </w:r>
      <w:r w:rsidR="0038256C">
        <w:t>h</w:t>
      </w:r>
      <w:r w:rsidR="00D74692" w:rsidRPr="005B1D24">
        <w:t>igh</w:t>
      </w:r>
    </w:p>
    <w:p w:rsidR="000B2693" w:rsidRPr="005B1D24" w:rsidRDefault="00514E08" w:rsidP="007C2F06">
      <w:pPr>
        <w:rPr>
          <w:szCs w:val="21"/>
          <w:lang w:eastAsia="en-US"/>
        </w:rPr>
      </w:pPr>
      <w:r w:rsidRPr="005B1D24">
        <w:rPr>
          <w:szCs w:val="21"/>
          <w:lang w:eastAsia="en-US"/>
        </w:rPr>
        <w:t xml:space="preserve">The risk matrix will </w:t>
      </w:r>
      <w:r w:rsidR="00E414A5">
        <w:rPr>
          <w:szCs w:val="21"/>
          <w:lang w:eastAsia="en-US"/>
        </w:rPr>
        <w:t>provide</w:t>
      </w:r>
      <w:r w:rsidR="00E414A5" w:rsidRPr="005B1D24">
        <w:rPr>
          <w:szCs w:val="21"/>
          <w:lang w:eastAsia="en-US"/>
        </w:rPr>
        <w:t xml:space="preserve"> </w:t>
      </w:r>
      <w:r w:rsidRPr="005B1D24">
        <w:rPr>
          <w:szCs w:val="21"/>
          <w:lang w:eastAsia="en-US"/>
        </w:rPr>
        <w:t xml:space="preserve">a simple </w:t>
      </w:r>
      <w:r w:rsidR="00973B98" w:rsidRPr="005B1D24">
        <w:rPr>
          <w:szCs w:val="21"/>
          <w:lang w:eastAsia="en-US"/>
        </w:rPr>
        <w:t xml:space="preserve">visual </w:t>
      </w:r>
      <w:r w:rsidRPr="005B1D24">
        <w:rPr>
          <w:szCs w:val="21"/>
          <w:lang w:eastAsia="en-US"/>
        </w:rPr>
        <w:t>overview of th</w:t>
      </w:r>
      <w:r w:rsidR="007C2F06" w:rsidRPr="005B1D24">
        <w:rPr>
          <w:szCs w:val="21"/>
          <w:lang w:eastAsia="en-US"/>
        </w:rPr>
        <w:t>e</w:t>
      </w:r>
      <w:r w:rsidRPr="005B1D24">
        <w:rPr>
          <w:szCs w:val="21"/>
          <w:lang w:eastAsia="en-US"/>
        </w:rPr>
        <w:t xml:space="preserve"> results of </w:t>
      </w:r>
      <w:r w:rsidR="007C2F06" w:rsidRPr="005B1D24">
        <w:rPr>
          <w:szCs w:val="21"/>
          <w:lang w:eastAsia="en-US"/>
        </w:rPr>
        <w:t>the</w:t>
      </w:r>
      <w:r w:rsidR="00D74692" w:rsidRPr="005B1D24">
        <w:rPr>
          <w:szCs w:val="21"/>
          <w:lang w:eastAsia="en-US"/>
        </w:rPr>
        <w:t xml:space="preserve"> exercise, clearly illustrating the priority hazards for preparedness and risk reduction activities. </w:t>
      </w:r>
    </w:p>
    <w:p w:rsidR="00514E08" w:rsidRPr="005B1D24" w:rsidRDefault="00514E08" w:rsidP="00514E08">
      <w:pPr>
        <w:jc w:val="center"/>
        <w:rPr>
          <w:szCs w:val="21"/>
          <w:lang w:eastAsia="en-US"/>
        </w:rPr>
      </w:pPr>
      <w:r w:rsidRPr="005B1D24">
        <w:rPr>
          <w:noProof/>
          <w:lang w:val="en-US"/>
        </w:rPr>
        <w:drawing>
          <wp:inline distT="0" distB="0" distL="0" distR="0" wp14:anchorId="4C2B07F4" wp14:editId="29DCE718">
            <wp:extent cx="3667125" cy="2933700"/>
            <wp:effectExtent l="0" t="0" r="9525" b="0"/>
            <wp:docPr id="116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1087" cy="2944870"/>
                    </a:xfrm>
                    <a:prstGeom prst="rect">
                      <a:avLst/>
                    </a:prstGeom>
                    <a:noFill/>
                    <a:ln>
                      <a:noFill/>
                    </a:ln>
                    <a:effectLst/>
                    <a:extLst/>
                  </pic:spPr>
                </pic:pic>
              </a:graphicData>
            </a:graphic>
          </wp:inline>
        </w:drawing>
      </w:r>
    </w:p>
    <w:p w:rsidR="000B2693" w:rsidRPr="005B1D24" w:rsidRDefault="00193A07" w:rsidP="00193A07">
      <w:pPr>
        <w:pStyle w:val="Heading3"/>
        <w:numPr>
          <w:ilvl w:val="0"/>
          <w:numId w:val="27"/>
        </w:numPr>
      </w:pPr>
      <w:bookmarkStart w:id="42" w:name="_Toc511235578"/>
      <w:r w:rsidRPr="005B1D24">
        <w:t>C</w:t>
      </w:r>
      <w:r w:rsidR="004B79E3" w:rsidRPr="005B1D24">
        <w:t>onfidence level</w:t>
      </w:r>
      <w:r w:rsidRPr="005B1D24">
        <w:t>s</w:t>
      </w:r>
      <w:bookmarkEnd w:id="42"/>
    </w:p>
    <w:p w:rsidR="000B2693" w:rsidRPr="005B1D24" w:rsidRDefault="000B2693" w:rsidP="000B2693">
      <w:r w:rsidRPr="005B1D24">
        <w:t>Uncertainty in the quality of data will exist and</w:t>
      </w:r>
      <w:r w:rsidR="005E28E1">
        <w:t xml:space="preserve"> –</w:t>
      </w:r>
      <w:r w:rsidRPr="005B1D24">
        <w:t xml:space="preserve"> </w:t>
      </w:r>
      <w:r w:rsidR="00446C97">
        <w:t>al</w:t>
      </w:r>
      <w:r w:rsidRPr="005B1D24">
        <w:t>though it should not prevent decision-making for the purposes of emergency planning</w:t>
      </w:r>
      <w:r w:rsidR="005E28E1">
        <w:t xml:space="preserve"> –</w:t>
      </w:r>
      <w:r w:rsidRPr="005B1D24">
        <w:t xml:space="preserve"> information gaps should be </w:t>
      </w:r>
      <w:r w:rsidR="00446C97" w:rsidRPr="005B1D24">
        <w:t>recogni</w:t>
      </w:r>
      <w:r w:rsidR="00446C97">
        <w:t>z</w:t>
      </w:r>
      <w:r w:rsidR="00446C97" w:rsidRPr="005B1D24">
        <w:t xml:space="preserve">ed </w:t>
      </w:r>
      <w:r w:rsidRPr="005B1D24">
        <w:t xml:space="preserve">and registered by the participants. By scoring the confidence level for each hazard, users can identify where further data </w:t>
      </w:r>
      <w:r w:rsidR="00446C97">
        <w:t>are</w:t>
      </w:r>
      <w:r w:rsidR="00446C97" w:rsidRPr="005B1D24">
        <w:t xml:space="preserve"> </w:t>
      </w:r>
      <w:r w:rsidRPr="005B1D24">
        <w:t xml:space="preserve">needed so that the confidence level can be improved </w:t>
      </w:r>
      <w:r w:rsidR="00D90D3E">
        <w:t>in</w:t>
      </w:r>
      <w:r w:rsidR="00D90D3E" w:rsidRPr="005B1D24">
        <w:t xml:space="preserve"> </w:t>
      </w:r>
      <w:r w:rsidRPr="005B1D24">
        <w:t xml:space="preserve">the next STAR. </w:t>
      </w:r>
    </w:p>
    <w:p w:rsidR="004B79E3" w:rsidRPr="005B1D24" w:rsidRDefault="004B79E3" w:rsidP="0099043E">
      <w:pPr>
        <w:pStyle w:val="ListParagraph"/>
        <w:numPr>
          <w:ilvl w:val="0"/>
          <w:numId w:val="28"/>
        </w:numPr>
      </w:pPr>
      <w:r w:rsidRPr="005B1D24">
        <w:rPr>
          <w:b/>
          <w:bCs/>
        </w:rPr>
        <w:t>Good</w:t>
      </w:r>
      <w:r w:rsidR="005D1684">
        <w:rPr>
          <w:b/>
          <w:bCs/>
        </w:rPr>
        <w:t>:</w:t>
      </w:r>
      <w:r w:rsidRPr="005B1D24">
        <w:t xml:space="preserve"> good quality evidence, multiple reliable sources, verified, expert opinion concurs, experience of previous similar incidents</w:t>
      </w:r>
      <w:r w:rsidR="005D1684">
        <w:t>.</w:t>
      </w:r>
    </w:p>
    <w:p w:rsidR="004B79E3" w:rsidRPr="005B1D24" w:rsidRDefault="004B79E3" w:rsidP="0099043E">
      <w:pPr>
        <w:pStyle w:val="ListParagraph"/>
        <w:numPr>
          <w:ilvl w:val="0"/>
          <w:numId w:val="28"/>
        </w:numPr>
      </w:pPr>
      <w:r w:rsidRPr="005B1D24">
        <w:rPr>
          <w:b/>
          <w:bCs/>
        </w:rPr>
        <w:t>Satisfactory</w:t>
      </w:r>
      <w:r w:rsidR="005D1684">
        <w:rPr>
          <w:b/>
          <w:bCs/>
        </w:rPr>
        <w:t>:</w:t>
      </w:r>
      <w:r w:rsidRPr="005B1D24">
        <w:t xml:space="preserve"> adequate quality evidence</w:t>
      </w:r>
      <w:r w:rsidR="00450CA3">
        <w:t>,</w:t>
      </w:r>
      <w:r w:rsidRPr="005B1D24">
        <w:t xml:space="preserve"> reliable source(s)</w:t>
      </w:r>
      <w:r w:rsidR="00450CA3">
        <w:t>,</w:t>
      </w:r>
      <w:r w:rsidRPr="005B1D24">
        <w:t xml:space="preserve"> assumptions made on analogy</w:t>
      </w:r>
      <w:r w:rsidR="00450CA3">
        <w:t>,</w:t>
      </w:r>
      <w:r w:rsidRPr="005B1D24">
        <w:t xml:space="preserve"> agreement between experts</w:t>
      </w:r>
      <w:r w:rsidR="005D1684">
        <w:t>.</w:t>
      </w:r>
    </w:p>
    <w:p w:rsidR="004B79E3" w:rsidRPr="005B1D24" w:rsidRDefault="004B79E3" w:rsidP="0099043E">
      <w:pPr>
        <w:pStyle w:val="ListParagraph"/>
        <w:numPr>
          <w:ilvl w:val="0"/>
          <w:numId w:val="28"/>
        </w:numPr>
      </w:pPr>
      <w:r w:rsidRPr="005B1D24">
        <w:rPr>
          <w:b/>
          <w:bCs/>
        </w:rPr>
        <w:lastRenderedPageBreak/>
        <w:t>Unsatisfactory</w:t>
      </w:r>
      <w:r w:rsidR="005D1684">
        <w:rPr>
          <w:b/>
          <w:bCs/>
        </w:rPr>
        <w:t>:</w:t>
      </w:r>
      <w:r w:rsidRPr="005B1D24">
        <w:t xml:space="preserve"> little poor quality evidence, uncertainty/conflicting views among experts, no experience with previous similar incidents</w:t>
      </w:r>
      <w:r w:rsidR="005D1684">
        <w:t>.</w:t>
      </w:r>
    </w:p>
    <w:p w:rsidR="00A91074" w:rsidRPr="005B1D24" w:rsidRDefault="00A91074" w:rsidP="00EB0F32">
      <w:pPr>
        <w:pStyle w:val="Heading2"/>
        <w:numPr>
          <w:ilvl w:val="0"/>
          <w:numId w:val="0"/>
        </w:numPr>
        <w:ind w:left="720"/>
        <w:rPr>
          <w:lang w:val="en-GB"/>
        </w:rPr>
      </w:pPr>
    </w:p>
    <w:p w:rsidR="00BE5273" w:rsidRDefault="00EB0F32" w:rsidP="00255DCE">
      <w:pPr>
        <w:pStyle w:val="Heading2"/>
        <w:numPr>
          <w:ilvl w:val="0"/>
          <w:numId w:val="0"/>
        </w:numPr>
        <w:ind w:firstLine="360"/>
        <w:rPr>
          <w:lang w:val="en-GB"/>
        </w:rPr>
      </w:pPr>
      <w:bookmarkStart w:id="43" w:name="_Toc511235579"/>
      <w:r w:rsidRPr="005B1D24">
        <w:rPr>
          <w:lang w:val="en-GB"/>
        </w:rPr>
        <w:t xml:space="preserve">Step 5: Emergency </w:t>
      </w:r>
      <w:r w:rsidR="00450CA3">
        <w:rPr>
          <w:lang w:val="en-GB"/>
        </w:rPr>
        <w:t>p</w:t>
      </w:r>
      <w:r w:rsidRPr="005B1D24">
        <w:rPr>
          <w:lang w:val="en-GB"/>
        </w:rPr>
        <w:t xml:space="preserve">reparedness </w:t>
      </w:r>
      <w:r w:rsidR="00450CA3">
        <w:rPr>
          <w:lang w:val="en-GB"/>
        </w:rPr>
        <w:t>a</w:t>
      </w:r>
      <w:r w:rsidRPr="005B1D24">
        <w:rPr>
          <w:lang w:val="en-GB"/>
        </w:rPr>
        <w:t>ctions</w:t>
      </w:r>
      <w:bookmarkEnd w:id="43"/>
      <w:r w:rsidRPr="005B1D24">
        <w:rPr>
          <w:lang w:val="en-GB"/>
        </w:rPr>
        <w:t xml:space="preserve"> </w:t>
      </w:r>
    </w:p>
    <w:p w:rsidR="00514E08" w:rsidRPr="005B1D24" w:rsidRDefault="00514E08" w:rsidP="00514E08">
      <w:r w:rsidRPr="005B1D24">
        <w:t xml:space="preserve">Once the risk matrix is produced, the </w:t>
      </w:r>
      <w:r w:rsidR="00860B8D">
        <w:t>Excel</w:t>
      </w:r>
      <w:r w:rsidR="00860B8D" w:rsidRPr="005B1D24">
        <w:t xml:space="preserve"> </w:t>
      </w:r>
      <w:r w:rsidRPr="005B1D24">
        <w:t xml:space="preserve">tool will automatically determine the hazards </w:t>
      </w:r>
      <w:r w:rsidR="00DB4BEB">
        <w:t>to</w:t>
      </w:r>
      <w:r w:rsidR="00DB4BEB" w:rsidRPr="005B1D24">
        <w:t xml:space="preserve"> </w:t>
      </w:r>
      <w:r w:rsidRPr="005B1D24">
        <w:t>which priority action should be directed. This is in the form of a</w:t>
      </w:r>
      <w:r w:rsidR="00BE1FB0">
        <w:t xml:space="preserve"> risks summary</w:t>
      </w:r>
      <w:r w:rsidRPr="005B1D24">
        <w:t xml:space="preserve"> table which indicates the level of preparedness required for each hazard</w:t>
      </w:r>
      <w:r w:rsidR="00450CA3">
        <w:t>.</w:t>
      </w:r>
    </w:p>
    <w:p w:rsidR="00514E08" w:rsidRPr="005B1D24" w:rsidRDefault="00514E08" w:rsidP="00514E08">
      <w:pPr>
        <w:pStyle w:val="Heading3"/>
        <w:numPr>
          <w:ilvl w:val="0"/>
          <w:numId w:val="0"/>
        </w:numPr>
      </w:pPr>
      <w:bookmarkStart w:id="44" w:name="_Toc511235580"/>
      <w:r w:rsidRPr="005B1D24">
        <w:t>Minimum preparedness actions</w:t>
      </w:r>
      <w:bookmarkEnd w:id="44"/>
    </w:p>
    <w:p w:rsidR="00514E08" w:rsidRPr="005B1D24" w:rsidRDefault="00BF0363" w:rsidP="004D7B23">
      <w:r w:rsidRPr="005B1D24">
        <w:t xml:space="preserve">Minimum preparedness </w:t>
      </w:r>
      <w:r w:rsidR="00450CA3">
        <w:t xml:space="preserve">actions </w:t>
      </w:r>
      <w:r w:rsidRPr="005B1D24">
        <w:t>are required for all hazards</w:t>
      </w:r>
      <w:r w:rsidR="00DB4BEB">
        <w:t>,</w:t>
      </w:r>
      <w:r w:rsidRPr="005B1D24">
        <w:t xml:space="preserve"> and can be found in </w:t>
      </w:r>
      <w:commentRangeStart w:id="45"/>
      <w:r w:rsidRPr="005B1D24">
        <w:t xml:space="preserve">WHO’s global and regional </w:t>
      </w:r>
      <w:r w:rsidR="004D7B23" w:rsidRPr="005B1D24">
        <w:t>frameworks</w:t>
      </w:r>
      <w:r w:rsidRPr="005B1D24">
        <w:t xml:space="preserve"> for IHR </w:t>
      </w:r>
      <w:r w:rsidR="00D53C70">
        <w:t xml:space="preserve">(2005) </w:t>
      </w:r>
      <w:r w:rsidRPr="005B1D24">
        <w:t xml:space="preserve">and </w:t>
      </w:r>
      <w:r w:rsidR="00450CA3">
        <w:t>d</w:t>
      </w:r>
      <w:r w:rsidRPr="005B1D24">
        <w:t xml:space="preserve">isaster </w:t>
      </w:r>
      <w:r w:rsidR="00450CA3">
        <w:t>r</w:t>
      </w:r>
      <w:r w:rsidRPr="005B1D24">
        <w:t xml:space="preserve">isk </w:t>
      </w:r>
      <w:r w:rsidR="00450CA3">
        <w:t>r</w:t>
      </w:r>
      <w:r w:rsidRPr="005B1D24">
        <w:t xml:space="preserve">eduction. </w:t>
      </w:r>
      <w:commentRangeEnd w:id="45"/>
      <w:r w:rsidR="00D53C70">
        <w:rPr>
          <w:rStyle w:val="CommentReference"/>
        </w:rPr>
        <w:commentReference w:id="45"/>
      </w:r>
    </w:p>
    <w:p w:rsidR="00514E08" w:rsidRPr="005B1D24" w:rsidRDefault="00255DCE" w:rsidP="00514E08">
      <w:pPr>
        <w:pStyle w:val="Heading3"/>
        <w:numPr>
          <w:ilvl w:val="0"/>
          <w:numId w:val="0"/>
        </w:numPr>
      </w:pPr>
      <w:bookmarkStart w:id="46" w:name="_Toc511235581"/>
      <w:r>
        <w:t>Advanced</w:t>
      </w:r>
      <w:r w:rsidRPr="005B1D24">
        <w:t xml:space="preserve"> </w:t>
      </w:r>
      <w:r w:rsidR="00514E08" w:rsidRPr="005B1D24">
        <w:t>preparedness actions</w:t>
      </w:r>
      <w:bookmarkEnd w:id="46"/>
    </w:p>
    <w:p w:rsidR="00514E08" w:rsidRPr="005B1D24" w:rsidRDefault="00514E08" w:rsidP="004D7B23">
      <w:r w:rsidRPr="005B1D24">
        <w:rPr>
          <w:b/>
          <w:bCs/>
        </w:rPr>
        <w:t>Minimum preparedness actions</w:t>
      </w:r>
      <w:r w:rsidRPr="005B1D24">
        <w:t xml:space="preserve"> </w:t>
      </w:r>
      <w:r w:rsidR="00FE29E7" w:rsidRPr="005B1D24">
        <w:t>plus</w:t>
      </w:r>
      <w:r w:rsidRPr="005B1D24">
        <w:t xml:space="preserve"> </w:t>
      </w:r>
      <w:r w:rsidR="00A91074" w:rsidRPr="005B1D24">
        <w:t>additional</w:t>
      </w:r>
      <w:r w:rsidRPr="005B1D24">
        <w:t xml:space="preserve"> preparedness actions</w:t>
      </w:r>
      <w:r w:rsidR="004D7B23" w:rsidRPr="005B1D24">
        <w:t>, such as</w:t>
      </w:r>
      <w:r w:rsidR="00265F61">
        <w:t>:</w:t>
      </w:r>
      <w:r w:rsidR="00265F61" w:rsidRPr="005B1D24">
        <w:t xml:space="preserve"> </w:t>
      </w:r>
    </w:p>
    <w:p w:rsidR="00514E08" w:rsidRPr="005B1D24" w:rsidRDefault="0091578C" w:rsidP="00255DCE">
      <w:pPr>
        <w:pStyle w:val="ListParagraph"/>
        <w:numPr>
          <w:ilvl w:val="0"/>
          <w:numId w:val="53"/>
        </w:numPr>
      </w:pPr>
      <w:r>
        <w:t>standard operating procedure</w:t>
      </w:r>
      <w:r w:rsidR="00514E08" w:rsidRPr="005B1D24">
        <w:t>s developed and tested for field response;</w:t>
      </w:r>
    </w:p>
    <w:p w:rsidR="00514E08" w:rsidRPr="005B1D24" w:rsidRDefault="0091578C" w:rsidP="00255DCE">
      <w:pPr>
        <w:pStyle w:val="ListParagraph"/>
        <w:numPr>
          <w:ilvl w:val="0"/>
          <w:numId w:val="53"/>
        </w:numPr>
      </w:pPr>
      <w:r>
        <w:t>r</w:t>
      </w:r>
      <w:r w:rsidR="00514E08" w:rsidRPr="005B1D24">
        <w:t xml:space="preserve">apid </w:t>
      </w:r>
      <w:r>
        <w:t>r</w:t>
      </w:r>
      <w:r w:rsidR="00514E08" w:rsidRPr="005B1D24">
        <w:t xml:space="preserve">esponse </w:t>
      </w:r>
      <w:r>
        <w:t>t</w:t>
      </w:r>
      <w:r w:rsidR="00514E08" w:rsidRPr="005B1D24">
        <w:t xml:space="preserve">eams trained on </w:t>
      </w:r>
      <w:r>
        <w:t>standard operating procedures</w:t>
      </w:r>
      <w:r w:rsidR="00514E08" w:rsidRPr="005B1D24">
        <w:t>;</w:t>
      </w:r>
    </w:p>
    <w:p w:rsidR="00514E08" w:rsidRPr="005B1D24" w:rsidRDefault="0091578C" w:rsidP="00255DCE">
      <w:pPr>
        <w:pStyle w:val="ListParagraph"/>
        <w:numPr>
          <w:ilvl w:val="0"/>
          <w:numId w:val="53"/>
        </w:numPr>
      </w:pPr>
      <w:r>
        <w:t>e</w:t>
      </w:r>
      <w:r w:rsidR="00514E08" w:rsidRPr="005B1D24">
        <w:t xml:space="preserve">nhanced surveillance and </w:t>
      </w:r>
      <w:r>
        <w:t>e</w:t>
      </w:r>
      <w:r w:rsidR="00514E08" w:rsidRPr="005B1D24">
        <w:t xml:space="preserve">arly warning mechanisms implemented (i.e. immediate reporting of surveillance alerts and follow up by </w:t>
      </w:r>
      <w:r>
        <w:t>rapid response teams</w:t>
      </w:r>
      <w:r w:rsidR="00514E08" w:rsidRPr="005B1D24">
        <w:t>, laboratory testing mechanism available)</w:t>
      </w:r>
      <w:r>
        <w:t>;</w:t>
      </w:r>
    </w:p>
    <w:p w:rsidR="00107110" w:rsidRPr="005B1D24" w:rsidRDefault="0091578C" w:rsidP="00255DCE">
      <w:pPr>
        <w:pStyle w:val="ListParagraph"/>
        <w:numPr>
          <w:ilvl w:val="0"/>
          <w:numId w:val="53"/>
        </w:numPr>
      </w:pPr>
      <w:r>
        <w:t>l</w:t>
      </w:r>
      <w:r w:rsidR="00107110" w:rsidRPr="005B1D24">
        <w:t>ogistic requirements identified and stockpile maintained</w:t>
      </w:r>
      <w:r>
        <w:t>;</w:t>
      </w:r>
      <w:r w:rsidR="00107110" w:rsidRPr="005B1D24">
        <w:t xml:space="preserve"> </w:t>
      </w:r>
    </w:p>
    <w:p w:rsidR="00107110" w:rsidRPr="005B1D24" w:rsidRDefault="0091578C" w:rsidP="00255DCE">
      <w:pPr>
        <w:pStyle w:val="ListParagraph"/>
        <w:numPr>
          <w:ilvl w:val="0"/>
          <w:numId w:val="53"/>
        </w:numPr>
      </w:pPr>
      <w:r>
        <w:t>i</w:t>
      </w:r>
      <w:r w:rsidR="00107110" w:rsidRPr="005B1D24">
        <w:t>mplementation of early mitigation measures e.g. vaccination campaigns</w:t>
      </w:r>
      <w:r>
        <w:t>;</w:t>
      </w:r>
    </w:p>
    <w:p w:rsidR="00107110" w:rsidRPr="005B1D24" w:rsidRDefault="0091578C" w:rsidP="00255DCE">
      <w:pPr>
        <w:pStyle w:val="ListParagraph"/>
        <w:numPr>
          <w:ilvl w:val="0"/>
          <w:numId w:val="53"/>
        </w:numPr>
      </w:pPr>
      <w:r>
        <w:t>i</w:t>
      </w:r>
      <w:r w:rsidR="00107110" w:rsidRPr="005B1D24">
        <w:t>mplementation of risk communication activities</w:t>
      </w:r>
      <w:r>
        <w:t>;</w:t>
      </w:r>
      <w:r w:rsidR="00107110" w:rsidRPr="005B1D24">
        <w:t xml:space="preserve"> </w:t>
      </w:r>
    </w:p>
    <w:p w:rsidR="00107110" w:rsidRPr="005B1D24" w:rsidRDefault="0091578C" w:rsidP="00255DCE">
      <w:pPr>
        <w:pStyle w:val="ListParagraph"/>
        <w:numPr>
          <w:ilvl w:val="0"/>
          <w:numId w:val="53"/>
        </w:numPr>
      </w:pPr>
      <w:r>
        <w:t>i</w:t>
      </w:r>
      <w:r w:rsidR="00107110" w:rsidRPr="005B1D24">
        <w:t>mplementation of active surveillance (including in communities) in high-risk regions or districts.</w:t>
      </w:r>
    </w:p>
    <w:p w:rsidR="004D7B23" w:rsidRPr="005B1D24" w:rsidRDefault="004D7B23" w:rsidP="004D7B23">
      <w:pPr>
        <w:pStyle w:val="Heading3"/>
        <w:numPr>
          <w:ilvl w:val="0"/>
          <w:numId w:val="0"/>
        </w:numPr>
      </w:pPr>
      <w:bookmarkStart w:id="47" w:name="_Toc511235582"/>
      <w:r w:rsidRPr="005B1D24">
        <w:t>Risk mitigation actions</w:t>
      </w:r>
      <w:bookmarkEnd w:id="47"/>
    </w:p>
    <w:p w:rsidR="00107110" w:rsidRPr="005B1D24" w:rsidRDefault="00255DCE" w:rsidP="00107110">
      <w:r>
        <w:rPr>
          <w:b/>
          <w:bCs/>
        </w:rPr>
        <w:t>All</w:t>
      </w:r>
      <w:r w:rsidRPr="005B1D24">
        <w:rPr>
          <w:b/>
          <w:bCs/>
        </w:rPr>
        <w:t xml:space="preserve"> </w:t>
      </w:r>
      <w:r w:rsidR="00107110" w:rsidRPr="005B1D24">
        <w:rPr>
          <w:b/>
          <w:bCs/>
        </w:rPr>
        <w:t>additional preparedness actions</w:t>
      </w:r>
      <w:r w:rsidR="00107110" w:rsidRPr="005B1D24">
        <w:t xml:space="preserve">, plus; </w:t>
      </w:r>
    </w:p>
    <w:p w:rsidR="00107110" w:rsidRPr="005B1D24" w:rsidRDefault="0091578C" w:rsidP="00255DCE">
      <w:pPr>
        <w:pStyle w:val="ListParagraph"/>
        <w:numPr>
          <w:ilvl w:val="0"/>
          <w:numId w:val="54"/>
        </w:numPr>
      </w:pPr>
      <w:r>
        <w:t>e</w:t>
      </w:r>
      <w:r w:rsidR="00107110" w:rsidRPr="005B1D24">
        <w:t xml:space="preserve">mergency </w:t>
      </w:r>
      <w:r>
        <w:t>r</w:t>
      </w:r>
      <w:r w:rsidR="00107110" w:rsidRPr="005B1D24">
        <w:t xml:space="preserve">esponse </w:t>
      </w:r>
      <w:r>
        <w:t>c</w:t>
      </w:r>
      <w:r w:rsidR="00107110" w:rsidRPr="005B1D24">
        <w:t xml:space="preserve">ontingency </w:t>
      </w:r>
      <w:r>
        <w:t>p</w:t>
      </w:r>
      <w:r w:rsidR="00107110" w:rsidRPr="005B1D24">
        <w:t>lan developed for hazard scenario;</w:t>
      </w:r>
    </w:p>
    <w:p w:rsidR="00107110" w:rsidRPr="005B1D24" w:rsidRDefault="0091578C" w:rsidP="00255DCE">
      <w:pPr>
        <w:pStyle w:val="ListParagraph"/>
        <w:numPr>
          <w:ilvl w:val="0"/>
          <w:numId w:val="54"/>
        </w:numPr>
      </w:pPr>
      <w:r>
        <w:t>e</w:t>
      </w:r>
      <w:r w:rsidR="00107110" w:rsidRPr="005B1D24">
        <w:t>mergency funds identified and immediately available for mitigation and preparedness, as well as contingency funds for response</w:t>
      </w:r>
      <w:r w:rsidR="00255DCE">
        <w:t>.</w:t>
      </w:r>
    </w:p>
    <w:p w:rsidR="00BE5273" w:rsidRDefault="00BE5273" w:rsidP="00255DCE">
      <w:pPr>
        <w:ind w:left="360"/>
      </w:pPr>
    </w:p>
    <w:p w:rsidR="00BE5273" w:rsidRDefault="009A7C65" w:rsidP="00255DCE">
      <w:pPr>
        <w:pStyle w:val="Heading1"/>
        <w:numPr>
          <w:ilvl w:val="0"/>
          <w:numId w:val="16"/>
        </w:numPr>
        <w:ind w:hanging="720"/>
      </w:pPr>
      <w:bookmarkStart w:id="48" w:name="_Toc511235583"/>
      <w:r w:rsidRPr="005B1D24">
        <w:t>Presenting</w:t>
      </w:r>
      <w:r w:rsidR="00C5511C" w:rsidRPr="005B1D24">
        <w:t xml:space="preserve"> the results and next steps</w:t>
      </w:r>
      <w:bookmarkEnd w:id="48"/>
    </w:p>
    <w:p w:rsidR="00387142" w:rsidRPr="005B1D24" w:rsidRDefault="00387142" w:rsidP="005E1980">
      <w:r w:rsidRPr="005B1D24">
        <w:t xml:space="preserve">As a key function in the risk management cycle, the purpose of the </w:t>
      </w:r>
      <w:r w:rsidR="00CC4A15">
        <w:t>STAR</w:t>
      </w:r>
      <w:r w:rsidRPr="005B1D24">
        <w:t xml:space="preserve"> is to inform direct actions that will increase the level of preparedness of countries with respect to priorit</w:t>
      </w:r>
      <w:r w:rsidR="00696E0C" w:rsidRPr="005B1D24">
        <w:t>y risks. Whil</w:t>
      </w:r>
      <w:r w:rsidR="004B68E7">
        <w:t>e</w:t>
      </w:r>
      <w:r w:rsidR="00696E0C" w:rsidRPr="005B1D24">
        <w:t xml:space="preserve"> the process itself will illuminate the</w:t>
      </w:r>
      <w:r w:rsidR="006008FF">
        <w:t xml:space="preserve"> necessary</w:t>
      </w:r>
      <w:r w:rsidR="00696E0C" w:rsidRPr="005B1D24">
        <w:t xml:space="preserve"> next steps, a structured approach to preparedness will allow actions to be effectively monitored and evaluated.</w:t>
      </w:r>
    </w:p>
    <w:p w:rsidR="00696E0C" w:rsidRPr="005B1D24" w:rsidRDefault="004B68E7" w:rsidP="005E1980">
      <w:r>
        <w:t>P</w:t>
      </w:r>
      <w:r w:rsidR="00696E0C" w:rsidRPr="005B1D24">
        <w:t>roposed follow-up activities include:</w:t>
      </w:r>
    </w:p>
    <w:p w:rsidR="00B9283C" w:rsidRPr="005B1D24" w:rsidRDefault="007C2F06" w:rsidP="00255DCE">
      <w:pPr>
        <w:pStyle w:val="ListParagraph"/>
        <w:numPr>
          <w:ilvl w:val="0"/>
          <w:numId w:val="55"/>
        </w:numPr>
      </w:pPr>
      <w:r w:rsidRPr="005B1D24">
        <w:t>further use of the hazard risk assessment in national or subnational VRAM process</w:t>
      </w:r>
      <w:r w:rsidR="006008FF">
        <w:t>es</w:t>
      </w:r>
      <w:r w:rsidR="004B68E7">
        <w:t>,</w:t>
      </w:r>
      <w:r w:rsidR="004B68E7" w:rsidRPr="004B68E7">
        <w:t xml:space="preserve"> </w:t>
      </w:r>
      <w:r w:rsidR="004B68E7">
        <w:t>i</w:t>
      </w:r>
      <w:r w:rsidR="004B68E7" w:rsidRPr="005B1D24">
        <w:t>f necessary</w:t>
      </w:r>
      <w:r w:rsidR="004B68E7">
        <w:t>;</w:t>
      </w:r>
    </w:p>
    <w:p w:rsidR="00F85D98" w:rsidRPr="005B1D24" w:rsidRDefault="00696E0C" w:rsidP="00255DCE">
      <w:pPr>
        <w:pStyle w:val="ListParagraph"/>
        <w:numPr>
          <w:ilvl w:val="0"/>
          <w:numId w:val="55"/>
        </w:numPr>
      </w:pPr>
      <w:r w:rsidRPr="005B1D24">
        <w:lastRenderedPageBreak/>
        <w:t xml:space="preserve">dissemination of a </w:t>
      </w:r>
      <w:r w:rsidR="003C7B10" w:rsidRPr="005B1D24">
        <w:t xml:space="preserve">narrative report </w:t>
      </w:r>
      <w:r w:rsidRPr="005B1D24">
        <w:t>summari</w:t>
      </w:r>
      <w:r w:rsidR="004B68E7">
        <w:t>z</w:t>
      </w:r>
      <w:r w:rsidRPr="005B1D24">
        <w:t>ing the results of the assessment</w:t>
      </w:r>
      <w:r w:rsidR="00B9283C" w:rsidRPr="005B1D24">
        <w:t xml:space="preserve">, </w:t>
      </w:r>
      <w:r w:rsidRPr="005B1D24">
        <w:t xml:space="preserve">the detailed register of risks </w:t>
      </w:r>
      <w:r w:rsidR="00B9283C" w:rsidRPr="005B1D24">
        <w:t>and propos</w:t>
      </w:r>
      <w:r w:rsidR="004B68E7">
        <w:t>ed</w:t>
      </w:r>
      <w:r w:rsidR="00B9283C" w:rsidRPr="005B1D24">
        <w:t xml:space="preserve"> further actions for strengthening the country level of preparedness </w:t>
      </w:r>
      <w:r w:rsidR="007C2F06" w:rsidRPr="005B1D24">
        <w:rPr>
          <w:highlight w:val="yellow"/>
        </w:rPr>
        <w:t>(A</w:t>
      </w:r>
      <w:r w:rsidR="003C7B10" w:rsidRPr="005B1D24">
        <w:rPr>
          <w:highlight w:val="yellow"/>
        </w:rPr>
        <w:t xml:space="preserve">nnex </w:t>
      </w:r>
      <w:r w:rsidR="005E7658" w:rsidRPr="005B1D24">
        <w:rPr>
          <w:highlight w:val="yellow"/>
        </w:rPr>
        <w:t>5</w:t>
      </w:r>
      <w:r w:rsidR="003C7B10" w:rsidRPr="005B1D24">
        <w:rPr>
          <w:highlight w:val="yellow"/>
        </w:rPr>
        <w:t>)</w:t>
      </w:r>
      <w:r w:rsidR="004B68E7">
        <w:rPr>
          <w:highlight w:val="yellow"/>
        </w:rPr>
        <w:t>;</w:t>
      </w:r>
    </w:p>
    <w:p w:rsidR="00696E0C" w:rsidRPr="005B1D24" w:rsidRDefault="004B68E7" w:rsidP="00255DCE">
      <w:pPr>
        <w:pStyle w:val="ListParagraph"/>
        <w:numPr>
          <w:ilvl w:val="0"/>
          <w:numId w:val="55"/>
        </w:numPr>
      </w:pPr>
      <w:r>
        <w:t>r</w:t>
      </w:r>
      <w:r w:rsidR="007C2F06" w:rsidRPr="005B1D24">
        <w:t>evision of the national</w:t>
      </w:r>
      <w:r w:rsidR="008B6330" w:rsidRPr="005B1D24">
        <w:t xml:space="preserve"> all-hazard</w:t>
      </w:r>
      <w:r w:rsidR="007C2F06" w:rsidRPr="005B1D24">
        <w:t xml:space="preserve"> </w:t>
      </w:r>
      <w:r w:rsidR="001A1F30">
        <w:t>emergency response plan</w:t>
      </w:r>
      <w:r w:rsidR="008B6330" w:rsidRPr="005B1D24">
        <w:t xml:space="preserve"> including</w:t>
      </w:r>
      <w:r w:rsidR="00810B08">
        <w:t>,</w:t>
      </w:r>
      <w:r w:rsidR="008B6330" w:rsidRPr="005B1D24">
        <w:t xml:space="preserve"> f</w:t>
      </w:r>
      <w:r w:rsidR="007C2F06" w:rsidRPr="005B1D24">
        <w:t>o</w:t>
      </w:r>
      <w:r w:rsidR="00696E0C" w:rsidRPr="005B1D24">
        <w:t>r each</w:t>
      </w:r>
      <w:r w:rsidR="007C2F06" w:rsidRPr="005B1D24">
        <w:t xml:space="preserve"> very high</w:t>
      </w:r>
      <w:r w:rsidR="00CC4A15">
        <w:t>-</w:t>
      </w:r>
      <w:r w:rsidR="007C2F06" w:rsidRPr="005B1D24">
        <w:t>risk</w:t>
      </w:r>
      <w:r w:rsidR="00696E0C" w:rsidRPr="005B1D24">
        <w:t xml:space="preserve"> </w:t>
      </w:r>
      <w:r w:rsidR="007C2F06" w:rsidRPr="005B1D24">
        <w:t>hazard,</w:t>
      </w:r>
      <w:r w:rsidR="00696E0C" w:rsidRPr="005B1D24">
        <w:t xml:space="preserve"> a </w:t>
      </w:r>
      <w:r>
        <w:t>c</w:t>
      </w:r>
      <w:r w:rsidR="007C2F06" w:rsidRPr="005B1D24">
        <w:t>ontingency</w:t>
      </w:r>
      <w:r w:rsidR="00696E0C" w:rsidRPr="005B1D24">
        <w:t xml:space="preserve"> </w:t>
      </w:r>
      <w:r>
        <w:t>p</w:t>
      </w:r>
      <w:r w:rsidR="00696E0C" w:rsidRPr="005B1D24">
        <w:t xml:space="preserve">lan that </w:t>
      </w:r>
      <w:r w:rsidR="00760E37" w:rsidRPr="005B1D24">
        <w:t>lay</w:t>
      </w:r>
      <w:r w:rsidR="007C2F06" w:rsidRPr="005B1D24">
        <w:t xml:space="preserve">s </w:t>
      </w:r>
      <w:r w:rsidR="00760E37" w:rsidRPr="005B1D24">
        <w:t xml:space="preserve">out </w:t>
      </w:r>
      <w:r w:rsidR="007C2F06" w:rsidRPr="005B1D24">
        <w:t>the</w:t>
      </w:r>
      <w:r w:rsidR="008B6330" w:rsidRPr="005B1D24">
        <w:t xml:space="preserve"> hazard-specific</w:t>
      </w:r>
      <w:r w:rsidR="007C2F06" w:rsidRPr="005B1D24">
        <w:t xml:space="preserve"> preparedness, response and recovery requirements</w:t>
      </w:r>
      <w:r>
        <w:t>;</w:t>
      </w:r>
    </w:p>
    <w:p w:rsidR="00696E0C" w:rsidRPr="005B1D24" w:rsidRDefault="004B68E7" w:rsidP="00255DCE">
      <w:pPr>
        <w:pStyle w:val="ListParagraph"/>
        <w:numPr>
          <w:ilvl w:val="0"/>
          <w:numId w:val="55"/>
        </w:numPr>
      </w:pPr>
      <w:r>
        <w:t>f</w:t>
      </w:r>
      <w:r w:rsidR="00696E0C" w:rsidRPr="005B1D24">
        <w:t>or each hazard, implement</w:t>
      </w:r>
      <w:r w:rsidR="00810B08">
        <w:t>ation of</w:t>
      </w:r>
      <w:r w:rsidR="00696E0C" w:rsidRPr="005B1D24">
        <w:t xml:space="preserve"> the minimum and additional preparedness actions stemmi</w:t>
      </w:r>
      <w:r w:rsidR="007C2F06" w:rsidRPr="005B1D24">
        <w:t>ng from the level of risk posed</w:t>
      </w:r>
      <w:r>
        <w:t>;</w:t>
      </w:r>
    </w:p>
    <w:p w:rsidR="000B7291" w:rsidRPr="005B1D24" w:rsidRDefault="004B68E7" w:rsidP="00255DCE">
      <w:pPr>
        <w:pStyle w:val="ListParagraph"/>
        <w:numPr>
          <w:ilvl w:val="0"/>
          <w:numId w:val="55"/>
        </w:numPr>
      </w:pPr>
      <w:r>
        <w:t>e</w:t>
      </w:r>
      <w:r w:rsidR="00696E0C" w:rsidRPr="005B1D24">
        <w:t>stablish</w:t>
      </w:r>
      <w:r w:rsidR="00810B08">
        <w:t>ing</w:t>
      </w:r>
      <w:r w:rsidR="00696E0C" w:rsidRPr="005B1D24">
        <w:t xml:space="preserve"> a timeframe for the review of the risk assessment.</w:t>
      </w:r>
    </w:p>
    <w:p w:rsidR="00EC5113" w:rsidRPr="005B1D24" w:rsidRDefault="00EC5113" w:rsidP="005E1980">
      <w:r w:rsidRPr="005B1D24">
        <w:t xml:space="preserve">These suggested next steps should be implemented as part of a national emergency preparedness and readiness programme through the </w:t>
      </w:r>
      <w:r w:rsidR="00810B08">
        <w:t>m</w:t>
      </w:r>
      <w:r w:rsidRPr="005B1D24">
        <w:t xml:space="preserve">inistry of </w:t>
      </w:r>
      <w:r w:rsidR="00810B08">
        <w:t>h</w:t>
      </w:r>
      <w:r w:rsidRPr="005B1D24">
        <w:t>ealth</w:t>
      </w:r>
      <w:r w:rsidR="00C870DA">
        <w:t>,</w:t>
      </w:r>
      <w:r w:rsidRPr="005B1D24">
        <w:t xml:space="preserve"> and in collaboration with other sectors and partners.</w:t>
      </w:r>
    </w:p>
    <w:p w:rsidR="0028451B" w:rsidRPr="005B1D24" w:rsidRDefault="0028451B" w:rsidP="005E1980">
      <w:pPr>
        <w:rPr>
          <w:rFonts w:asciiTheme="majorHAnsi" w:eastAsiaTheme="majorEastAsia" w:hAnsiTheme="majorHAnsi"/>
          <w:color w:val="365F91" w:themeColor="accent1" w:themeShade="BF"/>
          <w:sz w:val="32"/>
          <w:szCs w:val="32"/>
        </w:rPr>
      </w:pPr>
      <w:r w:rsidRPr="005B1D24">
        <w:br w:type="page"/>
      </w:r>
    </w:p>
    <w:p w:rsidR="00B00752" w:rsidRDefault="00B00752" w:rsidP="009417B1">
      <w:pPr>
        <w:pStyle w:val="Heading1"/>
      </w:pPr>
      <w:bookmarkStart w:id="49" w:name="_Toc511235584"/>
      <w:r w:rsidRPr="005B1D24">
        <w:lastRenderedPageBreak/>
        <w:t>Annex 1</w:t>
      </w:r>
      <w:r w:rsidR="00584E6D">
        <w:t>.</w:t>
      </w:r>
      <w:r w:rsidRPr="005B1D24">
        <w:t xml:space="preserve"> </w:t>
      </w:r>
      <w:r w:rsidR="009417B1" w:rsidRPr="005B1D24">
        <w:rPr>
          <w:u w:val="single"/>
        </w:rPr>
        <w:t>Pre-workshop</w:t>
      </w:r>
      <w:r w:rsidR="009417B1" w:rsidRPr="005B1D24">
        <w:t xml:space="preserve"> actions for the </w:t>
      </w:r>
      <w:r w:rsidRPr="005B1D24">
        <w:t xml:space="preserve">STAR </w:t>
      </w:r>
      <w:r w:rsidR="00584E6D">
        <w:t>w</w:t>
      </w:r>
      <w:r w:rsidRPr="005B1D24">
        <w:t xml:space="preserve">orking </w:t>
      </w:r>
      <w:r w:rsidR="00584E6D">
        <w:t>g</w:t>
      </w:r>
      <w:r w:rsidRPr="005B1D24">
        <w:t>roup</w:t>
      </w:r>
      <w:bookmarkEnd w:id="49"/>
    </w:p>
    <w:p w:rsidR="00321B20" w:rsidRPr="00321B20" w:rsidRDefault="00321B20" w:rsidP="00321B20"/>
    <w:tbl>
      <w:tblPr>
        <w:tblStyle w:val="TableGrid"/>
        <w:tblW w:w="0" w:type="auto"/>
        <w:tblInd w:w="108" w:type="dxa"/>
        <w:tblLook w:val="04A0" w:firstRow="1" w:lastRow="0" w:firstColumn="1" w:lastColumn="0" w:noHBand="0" w:noVBand="1"/>
      </w:tblPr>
      <w:tblGrid>
        <w:gridCol w:w="1418"/>
        <w:gridCol w:w="7796"/>
      </w:tblGrid>
      <w:tr w:rsidR="00B00752" w:rsidRPr="005B1D24" w:rsidTr="002A5D75">
        <w:tc>
          <w:tcPr>
            <w:tcW w:w="1418" w:type="dxa"/>
          </w:tcPr>
          <w:p w:rsidR="00A75761" w:rsidRPr="005B1D24" w:rsidRDefault="00125537" w:rsidP="00321B20">
            <w:pPr>
              <w:spacing w:line="480" w:lineRule="auto"/>
              <w:jc w:val="center"/>
            </w:pPr>
            <w:sdt>
              <w:sdtPr>
                <w:id w:val="-925104667"/>
              </w:sdtPr>
              <w:sdtEndPr/>
              <w:sdtContent>
                <w:r w:rsidR="00E369B7" w:rsidRPr="005B1D24">
                  <w:rPr>
                    <w:rFonts w:ascii="MS Gothic" w:eastAsia="MS Gothic" w:hAnsi="MS Gothic"/>
                  </w:rPr>
                  <w:t>☐</w:t>
                </w:r>
              </w:sdtContent>
            </w:sdt>
          </w:p>
        </w:tc>
        <w:tc>
          <w:tcPr>
            <w:tcW w:w="7796" w:type="dxa"/>
            <w:vAlign w:val="center"/>
          </w:tcPr>
          <w:p w:rsidR="00804857" w:rsidRPr="005B1D24" w:rsidRDefault="009417B1" w:rsidP="00321B20">
            <w:pPr>
              <w:spacing w:line="276" w:lineRule="auto"/>
            </w:pPr>
            <w:r w:rsidRPr="005B1D24">
              <w:t xml:space="preserve">High-level support for STAR </w:t>
            </w:r>
          </w:p>
        </w:tc>
      </w:tr>
      <w:tr w:rsidR="009417B1" w:rsidRPr="005B1D24" w:rsidTr="002A5D75">
        <w:tc>
          <w:tcPr>
            <w:tcW w:w="1418" w:type="dxa"/>
          </w:tcPr>
          <w:sdt>
            <w:sdtPr>
              <w:id w:val="-813168340"/>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STAR workshop dates agreed</w:t>
            </w:r>
          </w:p>
        </w:tc>
      </w:tr>
      <w:tr w:rsidR="009417B1" w:rsidRPr="005B1D24" w:rsidTr="002A5D75">
        <w:tc>
          <w:tcPr>
            <w:tcW w:w="1418" w:type="dxa"/>
          </w:tcPr>
          <w:sdt>
            <w:sdtPr>
              <w:id w:val="628833132"/>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Preliminary participant</w:t>
            </w:r>
            <w:r w:rsidR="00E369B7" w:rsidRPr="005B1D24">
              <w:t>s</w:t>
            </w:r>
            <w:r w:rsidRPr="005B1D24">
              <w:t xml:space="preserve"> list developed </w:t>
            </w:r>
          </w:p>
        </w:tc>
      </w:tr>
      <w:tr w:rsidR="009417B1" w:rsidRPr="005B1D24" w:rsidTr="002A5D75">
        <w:tc>
          <w:tcPr>
            <w:tcW w:w="1418" w:type="dxa"/>
          </w:tcPr>
          <w:sdt>
            <w:sdtPr>
              <w:id w:val="-43752234"/>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Participants invited from all relevant sectors</w:t>
            </w:r>
          </w:p>
        </w:tc>
      </w:tr>
      <w:tr w:rsidR="009417B1" w:rsidRPr="005B1D24" w:rsidTr="002A5D75">
        <w:tc>
          <w:tcPr>
            <w:tcW w:w="1418" w:type="dxa"/>
          </w:tcPr>
          <w:sdt>
            <w:sdtPr>
              <w:id w:val="-1382854405"/>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 xml:space="preserve">Facilitator for the STAR </w:t>
            </w:r>
            <w:r w:rsidR="00584E6D">
              <w:t>w</w:t>
            </w:r>
            <w:r w:rsidRPr="005B1D24">
              <w:t>orkshop identified</w:t>
            </w:r>
          </w:p>
        </w:tc>
      </w:tr>
      <w:tr w:rsidR="009417B1" w:rsidRPr="005B1D24" w:rsidTr="002A5D75">
        <w:tc>
          <w:tcPr>
            <w:tcW w:w="1418" w:type="dxa"/>
          </w:tcPr>
          <w:sdt>
            <w:sdtPr>
              <w:id w:val="356168078"/>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 xml:space="preserve">Any co-facilitators identified and trained </w:t>
            </w:r>
          </w:p>
        </w:tc>
      </w:tr>
      <w:tr w:rsidR="009417B1" w:rsidRPr="005B1D24" w:rsidTr="002A5D75">
        <w:tc>
          <w:tcPr>
            <w:tcW w:w="1418" w:type="dxa"/>
          </w:tcPr>
          <w:sdt>
            <w:sdtPr>
              <w:id w:val="-242037831"/>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E369B7" w:rsidP="00321B20">
            <w:pPr>
              <w:spacing w:line="276" w:lineRule="auto"/>
            </w:pPr>
            <w:r w:rsidRPr="005B1D24">
              <w:t xml:space="preserve">Analysis of </w:t>
            </w:r>
            <w:r w:rsidR="009417B1" w:rsidRPr="005B1D24">
              <w:t>previous risk assessments, capacity assessments done</w:t>
            </w:r>
          </w:p>
        </w:tc>
      </w:tr>
      <w:tr w:rsidR="009417B1" w:rsidRPr="005B1D24" w:rsidTr="002A5D75">
        <w:tc>
          <w:tcPr>
            <w:tcW w:w="1418" w:type="dxa"/>
          </w:tcPr>
          <w:sdt>
            <w:sdtPr>
              <w:id w:val="-799452295"/>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 xml:space="preserve">Preliminary hazard list drawn-up </w:t>
            </w:r>
            <w:r w:rsidR="003A4293" w:rsidRPr="005B1D24">
              <w:t>for presentation at workshop</w:t>
            </w:r>
          </w:p>
        </w:tc>
      </w:tr>
      <w:tr w:rsidR="009417B1" w:rsidRPr="005B1D24" w:rsidTr="002A5D75">
        <w:tc>
          <w:tcPr>
            <w:tcW w:w="1418" w:type="dxa"/>
          </w:tcPr>
          <w:sdt>
            <w:sdtPr>
              <w:id w:val="-1888946402"/>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Default="009417B1" w:rsidP="00321B20">
            <w:pPr>
              <w:spacing w:line="276" w:lineRule="auto"/>
            </w:pPr>
            <w:r w:rsidRPr="005B1D24">
              <w:t xml:space="preserve">Available data for each hazard </w:t>
            </w:r>
            <w:r w:rsidR="00A06C8B" w:rsidRPr="005B1D24">
              <w:t xml:space="preserve">collected and </w:t>
            </w:r>
            <w:r w:rsidRPr="005B1D24">
              <w:t xml:space="preserve">compiled, including from other sectors </w:t>
            </w:r>
          </w:p>
          <w:p w:rsidR="00321B20" w:rsidRPr="005B1D24" w:rsidRDefault="00321B20" w:rsidP="00321B20">
            <w:pPr>
              <w:spacing w:line="276" w:lineRule="auto"/>
            </w:pPr>
          </w:p>
          <w:p w:rsidR="00A06C8B" w:rsidRPr="005B1D24" w:rsidRDefault="00125537" w:rsidP="00321B20">
            <w:pPr>
              <w:spacing w:line="276" w:lineRule="auto"/>
            </w:pPr>
            <w:sdt>
              <w:sdtPr>
                <w:id w:val="-1203239352"/>
              </w:sdtPr>
              <w:sdtEndPr/>
              <w:sdtContent>
                <w:r w:rsidR="00E369B7" w:rsidRPr="005B1D24">
                  <w:rPr>
                    <w:rFonts w:ascii="MS Gothic" w:eastAsia="MS Gothic" w:hAnsi="MS Gothic"/>
                  </w:rPr>
                  <w:t>☐</w:t>
                </w:r>
              </w:sdtContent>
            </w:sdt>
            <w:r w:rsidR="00DA30DA" w:rsidRPr="005B1D24">
              <w:t xml:space="preserve"> E</w:t>
            </w:r>
            <w:r w:rsidR="00A06C8B" w:rsidRPr="005B1D24">
              <w:t>pidemiologic data</w:t>
            </w:r>
            <w:r w:rsidR="00321B20">
              <w:t xml:space="preserve"> (including attack rates, morbidity/mortality, transmissibility)</w:t>
            </w:r>
          </w:p>
          <w:p w:rsidR="00A06C8B" w:rsidRPr="005B1D24" w:rsidRDefault="00125537" w:rsidP="00321B20">
            <w:pPr>
              <w:spacing w:line="276" w:lineRule="auto"/>
            </w:pPr>
            <w:sdt>
              <w:sdtPr>
                <w:id w:val="1266264484"/>
              </w:sdtPr>
              <w:sdtEndPr/>
              <w:sdtContent>
                <w:r w:rsidR="00E369B7" w:rsidRPr="005B1D24">
                  <w:rPr>
                    <w:rFonts w:ascii="MS Gothic" w:eastAsia="MS Gothic" w:hAnsi="MS Gothic"/>
                  </w:rPr>
                  <w:t>☐</w:t>
                </w:r>
              </w:sdtContent>
            </w:sdt>
            <w:r w:rsidR="00DA30DA" w:rsidRPr="005B1D24">
              <w:t xml:space="preserve"> </w:t>
            </w:r>
            <w:r w:rsidR="00A06C8B" w:rsidRPr="005B1D24">
              <w:t xml:space="preserve">Trends </w:t>
            </w:r>
            <w:r w:rsidR="00DA30DA" w:rsidRPr="005B1D24">
              <w:t>affecting</w:t>
            </w:r>
            <w:r w:rsidR="00A06C8B" w:rsidRPr="005B1D24">
              <w:t xml:space="preserve"> frequency/seasonality/weather</w:t>
            </w:r>
          </w:p>
          <w:p w:rsidR="00A06C8B" w:rsidRPr="005B1D24" w:rsidRDefault="00125537" w:rsidP="00321B20">
            <w:pPr>
              <w:spacing w:line="276" w:lineRule="auto"/>
            </w:pPr>
            <w:sdt>
              <w:sdtPr>
                <w:id w:val="1536611753"/>
              </w:sdtPr>
              <w:sdtEndPr/>
              <w:sdtContent>
                <w:r w:rsidR="00E369B7" w:rsidRPr="005B1D24">
                  <w:rPr>
                    <w:rFonts w:ascii="MS Gothic" w:eastAsia="MS Gothic" w:hAnsi="MS Gothic"/>
                  </w:rPr>
                  <w:t>☐</w:t>
                </w:r>
              </w:sdtContent>
            </w:sdt>
            <w:r w:rsidR="00DA30DA" w:rsidRPr="005B1D24">
              <w:t xml:space="preserve"> </w:t>
            </w:r>
            <w:r w:rsidR="00A06C8B" w:rsidRPr="005B1D24">
              <w:t>Exposure information (including areas affected)</w:t>
            </w:r>
          </w:p>
          <w:p w:rsidR="00A06C8B" w:rsidRPr="005B1D24" w:rsidRDefault="00125537" w:rsidP="00321B20">
            <w:pPr>
              <w:spacing w:line="276" w:lineRule="auto"/>
            </w:pPr>
            <w:sdt>
              <w:sdtPr>
                <w:id w:val="566390646"/>
              </w:sdtPr>
              <w:sdtEndPr/>
              <w:sdtContent>
                <w:r w:rsidR="00E369B7" w:rsidRPr="005B1D24">
                  <w:rPr>
                    <w:rFonts w:ascii="MS Gothic" w:eastAsia="MS Gothic" w:hAnsi="MS Gothic"/>
                  </w:rPr>
                  <w:t>☐</w:t>
                </w:r>
              </w:sdtContent>
            </w:sdt>
            <w:r w:rsidR="00DA30DA" w:rsidRPr="005B1D24">
              <w:t xml:space="preserve"> </w:t>
            </w:r>
            <w:r w:rsidR="00A06C8B" w:rsidRPr="005B1D24">
              <w:t>Basic characteristics of potentially affected populations</w:t>
            </w:r>
          </w:p>
          <w:p w:rsidR="00DA30DA" w:rsidRPr="005B1D24" w:rsidRDefault="00125537" w:rsidP="00321B20">
            <w:pPr>
              <w:spacing w:line="276" w:lineRule="auto"/>
            </w:pPr>
            <w:sdt>
              <w:sdtPr>
                <w:id w:val="1991361986"/>
              </w:sdtPr>
              <w:sdtEndPr/>
              <w:sdtContent>
                <w:r w:rsidR="00E369B7" w:rsidRPr="005B1D24">
                  <w:rPr>
                    <w:rFonts w:ascii="MS Gothic" w:eastAsia="MS Gothic" w:hAnsi="MS Gothic"/>
                  </w:rPr>
                  <w:t>☐</w:t>
                </w:r>
              </w:sdtContent>
            </w:sdt>
            <w:r w:rsidR="00DA30DA" w:rsidRPr="005B1D24">
              <w:t xml:space="preserve"> </w:t>
            </w:r>
            <w:r w:rsidR="00A06C8B" w:rsidRPr="005B1D24">
              <w:t>Information on available response capacities</w:t>
            </w:r>
          </w:p>
          <w:p w:rsidR="00A06C8B" w:rsidRPr="005B1D24" w:rsidRDefault="00A06C8B" w:rsidP="00321B20">
            <w:pPr>
              <w:spacing w:line="276" w:lineRule="auto"/>
              <w:ind w:left="720"/>
            </w:pPr>
            <w:r w:rsidRPr="005B1D24">
              <w:t xml:space="preserve"> </w:t>
            </w:r>
          </w:p>
        </w:tc>
      </w:tr>
      <w:tr w:rsidR="009417B1" w:rsidRPr="005B1D24" w:rsidTr="002A5D75">
        <w:tc>
          <w:tcPr>
            <w:tcW w:w="1418" w:type="dxa"/>
          </w:tcPr>
          <w:sdt>
            <w:sdtPr>
              <w:id w:val="-1189832021"/>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6F050B" w:rsidP="00321B20">
            <w:pPr>
              <w:spacing w:line="276" w:lineRule="auto"/>
            </w:pPr>
            <w:r w:rsidRPr="005B4075">
              <w:t>Identification</w:t>
            </w:r>
            <w:r w:rsidR="009417B1" w:rsidRPr="005B1D24">
              <w:t xml:space="preserve"> of background documents that need to be shared with participants</w:t>
            </w:r>
          </w:p>
        </w:tc>
      </w:tr>
      <w:tr w:rsidR="009417B1" w:rsidRPr="005B1D24" w:rsidTr="002A5D75">
        <w:tc>
          <w:tcPr>
            <w:tcW w:w="1418" w:type="dxa"/>
          </w:tcPr>
          <w:sdt>
            <w:sdtPr>
              <w:id w:val="-206801168"/>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Share background documents and data ahead of the workshop</w:t>
            </w:r>
          </w:p>
        </w:tc>
      </w:tr>
      <w:tr w:rsidR="009417B1" w:rsidRPr="005B1D24" w:rsidTr="002A5D75">
        <w:tc>
          <w:tcPr>
            <w:tcW w:w="1418" w:type="dxa"/>
          </w:tcPr>
          <w:sdt>
            <w:sdtPr>
              <w:id w:val="781148650"/>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 xml:space="preserve">Prepare opening presentations on the STAR method </w:t>
            </w:r>
          </w:p>
        </w:tc>
      </w:tr>
      <w:tr w:rsidR="009417B1" w:rsidRPr="005B1D24" w:rsidTr="002A5D75">
        <w:tc>
          <w:tcPr>
            <w:tcW w:w="1418" w:type="dxa"/>
          </w:tcPr>
          <w:sdt>
            <w:sdtPr>
              <w:id w:val="265278276"/>
            </w:sdtPr>
            <w:sdtEndPr/>
            <w:sdtContent>
              <w:p w:rsidR="009417B1" w:rsidRPr="005B1D24" w:rsidRDefault="00E369B7" w:rsidP="00321B20">
                <w:pPr>
                  <w:spacing w:line="480" w:lineRule="auto"/>
                  <w:jc w:val="center"/>
                </w:pPr>
                <w:r w:rsidRPr="005B1D24">
                  <w:rPr>
                    <w:rFonts w:ascii="MS Gothic" w:eastAsia="MS Gothic" w:hAnsi="MS Gothic"/>
                  </w:rPr>
                  <w:t>☐</w:t>
                </w:r>
              </w:p>
            </w:sdtContent>
          </w:sdt>
        </w:tc>
        <w:tc>
          <w:tcPr>
            <w:tcW w:w="7796" w:type="dxa"/>
            <w:vAlign w:val="center"/>
          </w:tcPr>
          <w:p w:rsidR="009417B1" w:rsidRPr="005B1D24" w:rsidRDefault="009417B1" w:rsidP="00321B20">
            <w:pPr>
              <w:spacing w:line="276" w:lineRule="auto"/>
            </w:pPr>
            <w:r w:rsidRPr="005B1D24">
              <w:t>Ensure all equipment and material</w:t>
            </w:r>
            <w:r w:rsidR="008E4F62">
              <w:t>s</w:t>
            </w:r>
            <w:r w:rsidRPr="005B1D24">
              <w:t xml:space="preserve"> in place for the workshop</w:t>
            </w:r>
          </w:p>
        </w:tc>
      </w:tr>
    </w:tbl>
    <w:p w:rsidR="00321B20" w:rsidRDefault="00321B20" w:rsidP="00DA30DA">
      <w:pPr>
        <w:pStyle w:val="Heading1"/>
      </w:pPr>
    </w:p>
    <w:p w:rsidR="00321B20" w:rsidRDefault="00321B20">
      <w:pPr>
        <w:rPr>
          <w:rFonts w:ascii="Rockwell" w:eastAsiaTheme="majorEastAsia" w:hAnsi="Rockwell"/>
          <w:b/>
          <w:bCs/>
          <w:color w:val="215868" w:themeColor="accent5" w:themeShade="80"/>
          <w:sz w:val="32"/>
          <w:szCs w:val="32"/>
        </w:rPr>
      </w:pPr>
      <w:r>
        <w:br w:type="page"/>
      </w:r>
    </w:p>
    <w:p w:rsidR="0028451B" w:rsidRDefault="0028451B" w:rsidP="00DA30DA">
      <w:pPr>
        <w:pStyle w:val="Heading1"/>
      </w:pPr>
      <w:bookmarkStart w:id="50" w:name="_Toc511235585"/>
      <w:r w:rsidRPr="005B1D24">
        <w:lastRenderedPageBreak/>
        <w:t>Annex</w:t>
      </w:r>
      <w:r w:rsidR="00B00752" w:rsidRPr="005B1D24">
        <w:t xml:space="preserve"> 2</w:t>
      </w:r>
      <w:r w:rsidR="00584E6D">
        <w:t>.</w:t>
      </w:r>
      <w:r w:rsidR="00A91074" w:rsidRPr="005B1D24">
        <w:t xml:space="preserve"> </w:t>
      </w:r>
      <w:r w:rsidR="00DA30DA" w:rsidRPr="005B1D24">
        <w:t xml:space="preserve">Example STAR </w:t>
      </w:r>
      <w:r w:rsidR="00584E6D">
        <w:t>w</w:t>
      </w:r>
      <w:r w:rsidR="00DA30DA" w:rsidRPr="005B1D24">
        <w:t>orkshop agenda</w:t>
      </w:r>
      <w:bookmarkEnd w:id="50"/>
    </w:p>
    <w:p w:rsidR="00321B20" w:rsidRPr="00321B20" w:rsidRDefault="00321B20" w:rsidP="00321B2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4528"/>
        <w:gridCol w:w="2985"/>
      </w:tblGrid>
      <w:tr w:rsidR="00885B1F" w:rsidRPr="005B1D24" w:rsidTr="00885B1F">
        <w:tc>
          <w:tcPr>
            <w:tcW w:w="817" w:type="dxa"/>
            <w:shd w:val="clear" w:color="auto" w:fill="auto"/>
          </w:tcPr>
          <w:p w:rsidR="00885B1F" w:rsidRPr="005B1D24" w:rsidRDefault="00885B1F" w:rsidP="00885B1F">
            <w:pPr>
              <w:spacing w:after="0" w:line="360" w:lineRule="auto"/>
              <w:rPr>
                <w:b/>
                <w:bCs/>
                <w:color w:val="000000" w:themeColor="text1"/>
              </w:rPr>
            </w:pPr>
            <w:r w:rsidRPr="005B1D24">
              <w:rPr>
                <w:b/>
                <w:bCs/>
                <w:color w:val="000000" w:themeColor="text1"/>
              </w:rPr>
              <w:t>Day</w:t>
            </w:r>
          </w:p>
        </w:tc>
        <w:tc>
          <w:tcPr>
            <w:tcW w:w="992" w:type="dxa"/>
            <w:shd w:val="clear" w:color="auto" w:fill="auto"/>
          </w:tcPr>
          <w:p w:rsidR="00885B1F" w:rsidRPr="005B1D24" w:rsidRDefault="00885B1F" w:rsidP="00885B1F">
            <w:pPr>
              <w:spacing w:after="0" w:line="360" w:lineRule="auto"/>
              <w:rPr>
                <w:b/>
                <w:bCs/>
                <w:color w:val="000000" w:themeColor="text1"/>
              </w:rPr>
            </w:pPr>
            <w:r w:rsidRPr="005B1D24">
              <w:rPr>
                <w:b/>
                <w:bCs/>
                <w:color w:val="000000" w:themeColor="text1"/>
              </w:rPr>
              <w:t>Time</w:t>
            </w:r>
          </w:p>
        </w:tc>
        <w:tc>
          <w:tcPr>
            <w:tcW w:w="4528" w:type="dxa"/>
            <w:shd w:val="clear" w:color="auto" w:fill="auto"/>
          </w:tcPr>
          <w:p w:rsidR="00885B1F" w:rsidRPr="005B1D24" w:rsidRDefault="00885B1F" w:rsidP="00885B1F">
            <w:pPr>
              <w:spacing w:after="0" w:line="360" w:lineRule="auto"/>
              <w:rPr>
                <w:b/>
                <w:bCs/>
                <w:color w:val="000000" w:themeColor="text1"/>
              </w:rPr>
            </w:pPr>
            <w:r w:rsidRPr="005B1D24">
              <w:rPr>
                <w:b/>
                <w:bCs/>
                <w:color w:val="000000" w:themeColor="text1"/>
              </w:rPr>
              <w:t>Activity</w:t>
            </w:r>
          </w:p>
        </w:tc>
        <w:tc>
          <w:tcPr>
            <w:tcW w:w="2985" w:type="dxa"/>
            <w:shd w:val="clear" w:color="auto" w:fill="auto"/>
          </w:tcPr>
          <w:p w:rsidR="00885B1F" w:rsidRPr="005B1D24" w:rsidRDefault="00885B1F" w:rsidP="00885B1F">
            <w:pPr>
              <w:spacing w:after="0" w:line="360" w:lineRule="auto"/>
              <w:rPr>
                <w:b/>
                <w:bCs/>
                <w:color w:val="000000" w:themeColor="text1"/>
              </w:rPr>
            </w:pPr>
            <w:r w:rsidRPr="005B1D24">
              <w:rPr>
                <w:b/>
                <w:bCs/>
                <w:color w:val="000000" w:themeColor="text1"/>
              </w:rPr>
              <w:t>Responsible</w:t>
            </w:r>
          </w:p>
        </w:tc>
      </w:tr>
      <w:tr w:rsidR="00885B1F" w:rsidRPr="005B1D24" w:rsidTr="00885B1F">
        <w:tc>
          <w:tcPr>
            <w:tcW w:w="817" w:type="dxa"/>
            <w:vMerge w:val="restart"/>
            <w:shd w:val="clear" w:color="auto" w:fill="FFFFFF" w:themeFill="background1"/>
            <w:vAlign w:val="center"/>
          </w:tcPr>
          <w:p w:rsidR="00885B1F" w:rsidRPr="005B1D24" w:rsidRDefault="00885B1F" w:rsidP="00885B1F">
            <w:pPr>
              <w:spacing w:after="0" w:line="360" w:lineRule="auto"/>
              <w:jc w:val="center"/>
              <w:rPr>
                <w:b/>
                <w:bCs/>
              </w:rPr>
            </w:pPr>
          </w:p>
          <w:p w:rsidR="00885B1F" w:rsidRPr="005B1D24" w:rsidRDefault="00885B1F" w:rsidP="00885B1F">
            <w:pPr>
              <w:spacing w:after="0" w:line="360" w:lineRule="auto"/>
              <w:jc w:val="center"/>
              <w:rPr>
                <w:b/>
                <w:bCs/>
              </w:rPr>
            </w:pPr>
            <w:r w:rsidRPr="005B1D24">
              <w:rPr>
                <w:b/>
                <w:bCs/>
              </w:rPr>
              <w:t>Day 1</w:t>
            </w:r>
          </w:p>
          <w:p w:rsidR="00885B1F" w:rsidRPr="005B1D24" w:rsidRDefault="00885B1F" w:rsidP="00885B1F">
            <w:pPr>
              <w:spacing w:after="0" w:line="360" w:lineRule="auto"/>
              <w:jc w:val="center"/>
              <w:rPr>
                <w:b/>
                <w:bCs/>
              </w:rPr>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shd w:val="clear" w:color="auto" w:fill="auto"/>
          </w:tcPr>
          <w:p w:rsidR="00885B1F" w:rsidRPr="005B1D24" w:rsidRDefault="00885B1F" w:rsidP="00885B1F">
            <w:pPr>
              <w:spacing w:after="0" w:line="360" w:lineRule="auto"/>
            </w:pPr>
            <w:r w:rsidRPr="005B1D24">
              <w:t>Registration</w:t>
            </w:r>
          </w:p>
        </w:tc>
        <w:tc>
          <w:tcPr>
            <w:tcW w:w="2985" w:type="dxa"/>
            <w:shd w:val="clear" w:color="auto" w:fill="auto"/>
          </w:tcPr>
          <w:p w:rsidR="00885B1F" w:rsidRPr="005B1D24" w:rsidRDefault="00885B1F" w:rsidP="00885B1F">
            <w:pPr>
              <w:spacing w:after="0" w:line="360" w:lineRule="auto"/>
            </w:pP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shd w:val="clear" w:color="auto" w:fill="auto"/>
          </w:tcPr>
          <w:p w:rsidR="00885B1F" w:rsidRPr="005B1D24" w:rsidRDefault="00885B1F" w:rsidP="00885B1F">
            <w:pPr>
              <w:spacing w:after="0" w:line="360" w:lineRule="auto"/>
            </w:pPr>
            <w:r w:rsidRPr="005B1D24">
              <w:t>Opening and Introductions</w:t>
            </w:r>
          </w:p>
        </w:tc>
        <w:tc>
          <w:tcPr>
            <w:tcW w:w="2985" w:type="dxa"/>
            <w:shd w:val="clear" w:color="auto" w:fill="auto"/>
          </w:tcPr>
          <w:p w:rsidR="00885B1F" w:rsidRPr="005B1D24" w:rsidRDefault="00885B1F" w:rsidP="00885B1F">
            <w:pPr>
              <w:spacing w:after="0" w:line="360" w:lineRule="auto"/>
            </w:pPr>
            <w:r w:rsidRPr="005B1D24">
              <w:t xml:space="preserve">Senior </w:t>
            </w:r>
            <w:r w:rsidR="008E4F62">
              <w:t>ministry of health</w:t>
            </w:r>
            <w:r w:rsidRPr="005B1D24">
              <w:t xml:space="preserve"> </w:t>
            </w:r>
            <w:r w:rsidR="00D120EE">
              <w:t>o</w:t>
            </w:r>
            <w:r w:rsidRPr="005B1D24">
              <w:t>fficial</w:t>
            </w:r>
          </w:p>
          <w:p w:rsidR="00885B1F" w:rsidRPr="005B1D24" w:rsidRDefault="00885B1F" w:rsidP="00885B1F">
            <w:pPr>
              <w:spacing w:after="0" w:line="360" w:lineRule="auto"/>
            </w:pP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shd w:val="clear" w:color="auto" w:fill="auto"/>
          </w:tcPr>
          <w:p w:rsidR="00885B1F" w:rsidRPr="005B1D24" w:rsidRDefault="00885B1F" w:rsidP="00885B1F">
            <w:pPr>
              <w:spacing w:after="0" w:line="360" w:lineRule="auto"/>
            </w:pPr>
            <w:r w:rsidRPr="005B1D24">
              <w:t xml:space="preserve">Objectives of the workshop </w:t>
            </w:r>
          </w:p>
        </w:tc>
        <w:tc>
          <w:tcPr>
            <w:tcW w:w="2985" w:type="dxa"/>
            <w:shd w:val="clear" w:color="auto" w:fill="auto"/>
          </w:tcPr>
          <w:p w:rsidR="00885B1F" w:rsidRPr="005B1D24" w:rsidRDefault="00885B1F" w:rsidP="00885B1F">
            <w:pPr>
              <w:spacing w:after="0" w:line="360" w:lineRule="auto"/>
            </w:pPr>
            <w:r w:rsidRPr="005B1D24">
              <w:t>M</w:t>
            </w:r>
            <w:r w:rsidR="00C23928">
              <w:t>inistry of health</w:t>
            </w:r>
            <w:r w:rsidRPr="005B1D24">
              <w:t xml:space="preserve">/WHO </w:t>
            </w: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shd w:val="clear" w:color="auto" w:fill="auto"/>
          </w:tcPr>
          <w:p w:rsidR="00885B1F" w:rsidRPr="005B1D24" w:rsidRDefault="00885B1F" w:rsidP="00D120EE">
            <w:pPr>
              <w:spacing w:after="0" w:line="360" w:lineRule="auto"/>
            </w:pPr>
            <w:r w:rsidRPr="005B1D24">
              <w:t xml:space="preserve">Introduction to </w:t>
            </w:r>
            <w:r w:rsidR="00D120EE">
              <w:t>r</w:t>
            </w:r>
            <w:r w:rsidRPr="005B1D24">
              <w:t xml:space="preserve">isk </w:t>
            </w:r>
            <w:r w:rsidR="00D120EE">
              <w:t>a</w:t>
            </w:r>
            <w:r w:rsidRPr="005B1D24">
              <w:t>ssessment methodology: STAR tool</w:t>
            </w:r>
            <w:r w:rsidR="00487F06">
              <w:t>kit</w:t>
            </w:r>
            <w:r w:rsidRPr="005B1D24">
              <w:t xml:space="preserve"> </w:t>
            </w:r>
          </w:p>
        </w:tc>
        <w:tc>
          <w:tcPr>
            <w:tcW w:w="2985" w:type="dxa"/>
            <w:shd w:val="clear" w:color="auto" w:fill="auto"/>
          </w:tcPr>
          <w:p w:rsidR="00885B1F" w:rsidRPr="005B1D24" w:rsidRDefault="00885B1F" w:rsidP="00885B1F">
            <w:pPr>
              <w:spacing w:after="0" w:line="360" w:lineRule="auto"/>
            </w:pPr>
            <w:r w:rsidRPr="005B1D24">
              <w:t>Facilitator</w:t>
            </w: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shd w:val="clear" w:color="auto" w:fill="A6A6A6" w:themeFill="background1" w:themeFillShade="A6"/>
          </w:tcPr>
          <w:p w:rsidR="00885B1F" w:rsidRPr="005B1D24" w:rsidRDefault="00885B1F" w:rsidP="00885B1F">
            <w:pPr>
              <w:spacing w:after="0" w:line="360" w:lineRule="auto"/>
            </w:pPr>
            <w:r w:rsidRPr="005B1D24">
              <w:t>Morning break</w:t>
            </w:r>
          </w:p>
        </w:tc>
        <w:tc>
          <w:tcPr>
            <w:tcW w:w="2985" w:type="dxa"/>
            <w:shd w:val="clear" w:color="auto" w:fill="A6A6A6" w:themeFill="background1" w:themeFillShade="A6"/>
          </w:tcPr>
          <w:p w:rsidR="00885B1F" w:rsidRPr="005B1D24" w:rsidRDefault="00885B1F" w:rsidP="00885B1F">
            <w:pPr>
              <w:spacing w:after="0" w:line="360" w:lineRule="auto"/>
            </w:pP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shd w:val="clear" w:color="auto" w:fill="auto"/>
          </w:tcPr>
          <w:p w:rsidR="00885B1F" w:rsidRPr="005B1D24" w:rsidRDefault="00885B1F" w:rsidP="00885B1F">
            <w:pPr>
              <w:spacing w:after="0" w:line="360" w:lineRule="auto"/>
            </w:pPr>
            <w:r w:rsidRPr="005B1D24">
              <w:t>Presentation of baseline data available on hazards/risk in the country</w:t>
            </w:r>
          </w:p>
        </w:tc>
        <w:tc>
          <w:tcPr>
            <w:tcW w:w="2985" w:type="dxa"/>
            <w:shd w:val="clear" w:color="auto" w:fill="auto"/>
          </w:tcPr>
          <w:p w:rsidR="00885B1F" w:rsidRPr="005B1D24" w:rsidRDefault="00885B1F" w:rsidP="00885B1F">
            <w:pPr>
              <w:spacing w:after="0" w:line="360" w:lineRule="auto"/>
            </w:pPr>
            <w:r w:rsidRPr="005B1D24">
              <w:t>M</w:t>
            </w:r>
            <w:r w:rsidR="00C23928">
              <w:t>inistry of health</w:t>
            </w: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shd w:val="clear" w:color="auto" w:fill="auto"/>
          </w:tcPr>
          <w:p w:rsidR="00885B1F" w:rsidRPr="005B1D24" w:rsidRDefault="00885B1F" w:rsidP="00885B1F">
            <w:pPr>
              <w:spacing w:after="0" w:line="360" w:lineRule="auto"/>
            </w:pPr>
            <w:r w:rsidRPr="005B1D24">
              <w:t xml:space="preserve">Presentation of the preliminary hazard list </w:t>
            </w:r>
          </w:p>
        </w:tc>
        <w:tc>
          <w:tcPr>
            <w:tcW w:w="2985" w:type="dxa"/>
            <w:shd w:val="clear" w:color="auto" w:fill="auto"/>
          </w:tcPr>
          <w:p w:rsidR="00885B1F" w:rsidRPr="005B1D24" w:rsidRDefault="00885B1F" w:rsidP="00885B1F">
            <w:pPr>
              <w:spacing w:after="0" w:line="360" w:lineRule="auto"/>
            </w:pPr>
            <w:r w:rsidRPr="005B1D24">
              <w:t>Facilitator – plenary session</w:t>
            </w: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shd w:val="clear" w:color="auto" w:fill="A6A6A6" w:themeFill="background1" w:themeFillShade="A6"/>
          </w:tcPr>
          <w:p w:rsidR="00885B1F" w:rsidRPr="005B1D24" w:rsidRDefault="00885B1F" w:rsidP="00885B1F">
            <w:pPr>
              <w:spacing w:after="0" w:line="360" w:lineRule="auto"/>
            </w:pPr>
            <w:r w:rsidRPr="005B1D24">
              <w:t>Lunch break</w:t>
            </w:r>
          </w:p>
        </w:tc>
        <w:tc>
          <w:tcPr>
            <w:tcW w:w="2985" w:type="dxa"/>
            <w:shd w:val="clear" w:color="auto" w:fill="A6A6A6" w:themeFill="background1" w:themeFillShade="A6"/>
          </w:tcPr>
          <w:p w:rsidR="00885B1F" w:rsidRPr="005B1D24" w:rsidRDefault="00885B1F" w:rsidP="00885B1F">
            <w:pPr>
              <w:spacing w:after="0" w:line="360" w:lineRule="auto"/>
            </w:pP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45 mins</w:t>
            </w:r>
          </w:p>
        </w:tc>
        <w:tc>
          <w:tcPr>
            <w:tcW w:w="4528" w:type="dxa"/>
            <w:shd w:val="clear" w:color="auto" w:fill="auto"/>
          </w:tcPr>
          <w:p w:rsidR="00885B1F" w:rsidRPr="005B1D24" w:rsidRDefault="00885B1F" w:rsidP="00885B1F">
            <w:pPr>
              <w:spacing w:after="0" w:line="360" w:lineRule="auto"/>
            </w:pPr>
            <w:r w:rsidRPr="005B1D24">
              <w:t>Identification of health consequences per hazard</w:t>
            </w:r>
          </w:p>
        </w:tc>
        <w:tc>
          <w:tcPr>
            <w:tcW w:w="2985" w:type="dxa"/>
            <w:shd w:val="clear" w:color="auto" w:fill="auto"/>
          </w:tcPr>
          <w:p w:rsidR="00885B1F" w:rsidRPr="005B1D24" w:rsidRDefault="00885B1F" w:rsidP="00885B1F">
            <w:pPr>
              <w:spacing w:after="0" w:line="360" w:lineRule="auto"/>
            </w:pPr>
            <w:r w:rsidRPr="005B1D24">
              <w:t>Facilitator – plenary session</w:t>
            </w: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shd w:val="clear" w:color="auto" w:fill="auto"/>
          </w:tcPr>
          <w:p w:rsidR="00885B1F" w:rsidRPr="005B1D24" w:rsidRDefault="00885B1F" w:rsidP="00885B1F">
            <w:pPr>
              <w:spacing w:after="0" w:line="360" w:lineRule="auto"/>
            </w:pPr>
            <w:r w:rsidRPr="005B1D24">
              <w:t>Assessing scale and exposure</w:t>
            </w:r>
          </w:p>
        </w:tc>
        <w:tc>
          <w:tcPr>
            <w:tcW w:w="2985" w:type="dxa"/>
            <w:shd w:val="clear" w:color="auto" w:fill="auto"/>
          </w:tcPr>
          <w:p w:rsidR="00885B1F" w:rsidRPr="005B1D24" w:rsidRDefault="00885B1F" w:rsidP="00885B1F">
            <w:pPr>
              <w:spacing w:after="0" w:line="360" w:lineRule="auto"/>
            </w:pPr>
            <w:r w:rsidRPr="005B1D24">
              <w:t>Facilitator – plenary session</w:t>
            </w: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shd w:val="clear" w:color="auto" w:fill="A6A6A6" w:themeFill="background1" w:themeFillShade="A6"/>
          </w:tcPr>
          <w:p w:rsidR="00885B1F" w:rsidRPr="005B1D24" w:rsidRDefault="00885B1F" w:rsidP="00885B1F">
            <w:pPr>
              <w:spacing w:after="0" w:line="360" w:lineRule="auto"/>
            </w:pPr>
            <w:r w:rsidRPr="005B1D24">
              <w:t>Afternoon break</w:t>
            </w:r>
          </w:p>
        </w:tc>
        <w:tc>
          <w:tcPr>
            <w:tcW w:w="2985" w:type="dxa"/>
            <w:shd w:val="clear" w:color="auto" w:fill="A6A6A6" w:themeFill="background1" w:themeFillShade="A6"/>
          </w:tcPr>
          <w:p w:rsidR="00885B1F" w:rsidRPr="005B1D24" w:rsidRDefault="00885B1F" w:rsidP="00885B1F">
            <w:pPr>
              <w:spacing w:after="0" w:line="360" w:lineRule="auto"/>
            </w:pPr>
          </w:p>
        </w:tc>
      </w:tr>
      <w:tr w:rsidR="00885B1F" w:rsidRPr="005B1D24" w:rsidTr="00885B1F">
        <w:tc>
          <w:tcPr>
            <w:tcW w:w="817" w:type="dxa"/>
            <w:vMerge/>
            <w:shd w:val="clear" w:color="auto" w:fill="FFFFFF" w:themeFill="background1"/>
          </w:tcPr>
          <w:p w:rsidR="00885B1F" w:rsidRPr="005B1D24" w:rsidRDefault="00885B1F" w:rsidP="00885B1F">
            <w:pPr>
              <w:spacing w:after="0" w:line="360" w:lineRule="auto"/>
            </w:pPr>
          </w:p>
        </w:tc>
        <w:tc>
          <w:tcPr>
            <w:tcW w:w="992" w:type="dxa"/>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shd w:val="clear" w:color="auto" w:fill="auto"/>
          </w:tcPr>
          <w:p w:rsidR="00885B1F" w:rsidRPr="005B1D24" w:rsidRDefault="00885B1F" w:rsidP="00D120EE">
            <w:pPr>
              <w:spacing w:after="0" w:line="360" w:lineRule="auto"/>
            </w:pPr>
            <w:r w:rsidRPr="005B1D24">
              <w:t xml:space="preserve">Determining </w:t>
            </w:r>
            <w:r w:rsidR="00D120EE">
              <w:t>l</w:t>
            </w:r>
            <w:r w:rsidRPr="005B1D24">
              <w:t xml:space="preserve">ikelihood through </w:t>
            </w:r>
            <w:r w:rsidR="00D120EE">
              <w:t>f</w:t>
            </w:r>
            <w:r w:rsidRPr="005B1D24">
              <w:t xml:space="preserve">requency and </w:t>
            </w:r>
            <w:r w:rsidR="00D120EE">
              <w:t>s</w:t>
            </w:r>
            <w:r w:rsidRPr="005B1D24">
              <w:t xml:space="preserve">easonality </w:t>
            </w:r>
          </w:p>
        </w:tc>
        <w:tc>
          <w:tcPr>
            <w:tcW w:w="2985" w:type="dxa"/>
            <w:shd w:val="clear" w:color="auto" w:fill="auto"/>
          </w:tcPr>
          <w:p w:rsidR="00885B1F" w:rsidRPr="005B1D24" w:rsidRDefault="00885B1F" w:rsidP="00885B1F">
            <w:pPr>
              <w:spacing w:after="0" w:line="360" w:lineRule="auto"/>
            </w:pPr>
            <w:r w:rsidRPr="005B1D24">
              <w:t>Facilitator – plenary session</w:t>
            </w:r>
          </w:p>
        </w:tc>
      </w:tr>
      <w:tr w:rsidR="00885B1F" w:rsidRPr="005B1D24" w:rsidTr="00885B1F">
        <w:tc>
          <w:tcPr>
            <w:tcW w:w="817" w:type="dxa"/>
            <w:vMerge/>
            <w:tcBorders>
              <w:bottom w:val="single" w:sz="24" w:space="0" w:color="auto"/>
            </w:tcBorders>
            <w:shd w:val="clear" w:color="auto" w:fill="FFFFFF" w:themeFill="background1"/>
          </w:tcPr>
          <w:p w:rsidR="00885B1F" w:rsidRPr="005B1D24" w:rsidRDefault="00885B1F" w:rsidP="00885B1F">
            <w:pPr>
              <w:spacing w:after="0" w:line="360" w:lineRule="auto"/>
            </w:pPr>
          </w:p>
        </w:tc>
        <w:tc>
          <w:tcPr>
            <w:tcW w:w="992" w:type="dxa"/>
            <w:tcBorders>
              <w:bottom w:val="single" w:sz="24"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15 mins</w:t>
            </w:r>
          </w:p>
        </w:tc>
        <w:tc>
          <w:tcPr>
            <w:tcW w:w="4528" w:type="dxa"/>
            <w:tcBorders>
              <w:bottom w:val="single" w:sz="24" w:space="0" w:color="auto"/>
            </w:tcBorders>
            <w:shd w:val="clear" w:color="auto" w:fill="auto"/>
          </w:tcPr>
          <w:p w:rsidR="00885B1F" w:rsidRPr="005B1D24" w:rsidRDefault="00885B1F" w:rsidP="00885B1F">
            <w:pPr>
              <w:spacing w:after="0" w:line="360" w:lineRule="auto"/>
            </w:pPr>
            <w:r w:rsidRPr="005B1D24">
              <w:t>Day 2 outline</w:t>
            </w:r>
          </w:p>
        </w:tc>
        <w:tc>
          <w:tcPr>
            <w:tcW w:w="2985" w:type="dxa"/>
            <w:tcBorders>
              <w:bottom w:val="single" w:sz="24" w:space="0" w:color="auto"/>
            </w:tcBorders>
            <w:shd w:val="clear" w:color="auto" w:fill="auto"/>
          </w:tcPr>
          <w:p w:rsidR="00885B1F" w:rsidRPr="005B1D24" w:rsidRDefault="00885B1F" w:rsidP="00885B1F">
            <w:pPr>
              <w:spacing w:after="0" w:line="360" w:lineRule="auto"/>
            </w:pPr>
            <w:r w:rsidRPr="005B1D24">
              <w:t>Co-</w:t>
            </w:r>
            <w:r w:rsidR="00D120EE">
              <w:t>f</w:t>
            </w:r>
            <w:r w:rsidRPr="005B1D24">
              <w:t>acilitator</w:t>
            </w:r>
          </w:p>
        </w:tc>
      </w:tr>
      <w:tr w:rsidR="00885B1F" w:rsidRPr="005B1D24" w:rsidTr="00885B1F">
        <w:tc>
          <w:tcPr>
            <w:tcW w:w="817" w:type="dxa"/>
            <w:vMerge w:val="restart"/>
            <w:tcBorders>
              <w:top w:val="single" w:sz="24" w:space="0" w:color="auto"/>
              <w:left w:val="single" w:sz="2" w:space="0" w:color="auto"/>
              <w:right w:val="single" w:sz="2" w:space="0" w:color="auto"/>
            </w:tcBorders>
            <w:shd w:val="clear" w:color="auto" w:fill="FFFFFF" w:themeFill="background1"/>
            <w:vAlign w:val="center"/>
          </w:tcPr>
          <w:p w:rsidR="00885B1F" w:rsidRPr="005B1D24" w:rsidRDefault="00885B1F" w:rsidP="00885B1F">
            <w:pPr>
              <w:spacing w:after="0" w:line="360" w:lineRule="auto"/>
              <w:jc w:val="center"/>
              <w:rPr>
                <w:b/>
                <w:bCs/>
              </w:rPr>
            </w:pPr>
            <w:r w:rsidRPr="005B1D24">
              <w:rPr>
                <w:b/>
                <w:bCs/>
              </w:rPr>
              <w:t>Day 2</w:t>
            </w:r>
          </w:p>
          <w:p w:rsidR="00885B1F" w:rsidRPr="005B1D24" w:rsidRDefault="00885B1F" w:rsidP="00885B1F">
            <w:pPr>
              <w:spacing w:after="0" w:line="360" w:lineRule="auto"/>
              <w:jc w:val="center"/>
              <w:rPr>
                <w:b/>
                <w:bCs/>
              </w:rPr>
            </w:pPr>
          </w:p>
          <w:p w:rsidR="00885B1F" w:rsidRPr="005B1D24" w:rsidRDefault="00885B1F" w:rsidP="00885B1F">
            <w:pPr>
              <w:spacing w:after="0" w:line="360" w:lineRule="auto"/>
              <w:jc w:val="center"/>
              <w:rPr>
                <w:b/>
                <w:bCs/>
              </w:rPr>
            </w:pPr>
          </w:p>
          <w:p w:rsidR="00885B1F" w:rsidRPr="005B1D24" w:rsidRDefault="00885B1F" w:rsidP="00885B1F">
            <w:pPr>
              <w:spacing w:after="0" w:line="360" w:lineRule="auto"/>
              <w:jc w:val="center"/>
              <w:rPr>
                <w:b/>
                <w:bCs/>
              </w:rPr>
            </w:pPr>
          </w:p>
        </w:tc>
        <w:tc>
          <w:tcPr>
            <w:tcW w:w="992" w:type="dxa"/>
            <w:tcBorders>
              <w:top w:val="single" w:sz="24" w:space="0" w:color="auto"/>
              <w:left w:val="single" w:sz="2" w:space="0" w:color="auto"/>
              <w:bottom w:val="single" w:sz="4" w:space="0" w:color="auto"/>
              <w:right w:val="single" w:sz="2"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24" w:space="0" w:color="auto"/>
              <w:left w:val="single" w:sz="2" w:space="0" w:color="auto"/>
              <w:bottom w:val="single" w:sz="4" w:space="0" w:color="auto"/>
              <w:right w:val="single" w:sz="2" w:space="0" w:color="auto"/>
            </w:tcBorders>
            <w:shd w:val="clear" w:color="auto" w:fill="auto"/>
          </w:tcPr>
          <w:p w:rsidR="00885B1F" w:rsidRPr="005B1D24" w:rsidRDefault="00885B1F" w:rsidP="00885B1F">
            <w:pPr>
              <w:spacing w:after="0" w:line="360" w:lineRule="auto"/>
            </w:pPr>
            <w:r w:rsidRPr="005B1D24">
              <w:t>Recap day 1</w:t>
            </w:r>
          </w:p>
        </w:tc>
        <w:tc>
          <w:tcPr>
            <w:tcW w:w="2985" w:type="dxa"/>
            <w:tcBorders>
              <w:top w:val="single" w:sz="24" w:space="0" w:color="auto"/>
              <w:left w:val="single" w:sz="2" w:space="0" w:color="auto"/>
              <w:bottom w:val="single" w:sz="4" w:space="0" w:color="auto"/>
              <w:right w:val="single" w:sz="2" w:space="0" w:color="auto"/>
            </w:tcBorders>
            <w:shd w:val="clear" w:color="auto" w:fill="auto"/>
          </w:tcPr>
          <w:p w:rsidR="00885B1F" w:rsidRPr="005B1D24" w:rsidRDefault="00885B1F" w:rsidP="00885B1F">
            <w:pPr>
              <w:spacing w:after="0" w:line="360" w:lineRule="auto"/>
            </w:pPr>
            <w:r w:rsidRPr="005B1D24">
              <w:t>Participant</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4" w:space="0" w:color="auto"/>
              <w:left w:val="single" w:sz="2" w:space="0" w:color="auto"/>
              <w:bottom w:val="single" w:sz="4" w:space="0" w:color="auto"/>
              <w:right w:val="single" w:sz="4"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85B1F" w:rsidRPr="005B1D24" w:rsidRDefault="00885B1F" w:rsidP="00885B1F">
            <w:pPr>
              <w:spacing w:after="0" w:line="360" w:lineRule="auto"/>
            </w:pPr>
            <w:r w:rsidRPr="005B1D24">
              <w:t>Instructions for working groups</w:t>
            </w:r>
          </w:p>
          <w:p w:rsidR="00885B1F" w:rsidRPr="005B1D24" w:rsidRDefault="00885B1F" w:rsidP="00885B1F">
            <w:pPr>
              <w:spacing w:after="0" w:line="360" w:lineRule="auto"/>
            </w:pPr>
            <w:r w:rsidRPr="005B1D24">
              <w:t>(grouped by hazard categories)</w:t>
            </w: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885B1F" w:rsidRPr="005B1D24" w:rsidRDefault="00885B1F" w:rsidP="00885B1F">
            <w:pPr>
              <w:spacing w:after="0" w:line="360" w:lineRule="auto"/>
            </w:pPr>
            <w:r w:rsidRPr="005B1D24">
              <w:t>Facilitator – plenary session</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4" w:space="0" w:color="auto"/>
              <w:left w:val="single" w:sz="2" w:space="0" w:color="auto"/>
              <w:bottom w:val="single" w:sz="4" w:space="0" w:color="auto"/>
              <w:right w:val="single" w:sz="4"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85B1F" w:rsidRPr="005B1D24" w:rsidRDefault="00AE1ADC" w:rsidP="00885B1F">
            <w:pPr>
              <w:spacing w:after="0" w:line="360" w:lineRule="auto"/>
            </w:pPr>
            <w:r w:rsidRPr="005B1D24">
              <w:t>Defining and scoring</w:t>
            </w:r>
            <w:r w:rsidR="00885B1F" w:rsidRPr="005B1D24">
              <w:t xml:space="preserve"> severity, vulnerability, coping capacity</w:t>
            </w:r>
          </w:p>
          <w:p w:rsidR="00885B1F" w:rsidRPr="005B1D24" w:rsidRDefault="00885B1F" w:rsidP="004C633C">
            <w:pPr>
              <w:spacing w:after="0" w:line="360" w:lineRule="auto"/>
            </w:pPr>
          </w:p>
        </w:tc>
        <w:tc>
          <w:tcPr>
            <w:tcW w:w="2985" w:type="dxa"/>
            <w:tcBorders>
              <w:top w:val="single" w:sz="4" w:space="0" w:color="auto"/>
              <w:left w:val="single" w:sz="4" w:space="0" w:color="auto"/>
              <w:bottom w:val="single" w:sz="4" w:space="0" w:color="auto"/>
              <w:right w:val="single" w:sz="4" w:space="0" w:color="auto"/>
            </w:tcBorders>
            <w:shd w:val="clear" w:color="auto" w:fill="auto"/>
          </w:tcPr>
          <w:p w:rsidR="00885B1F" w:rsidRPr="005B1D24" w:rsidRDefault="00885B1F" w:rsidP="004C633C">
            <w:pPr>
              <w:spacing w:after="0" w:line="360" w:lineRule="auto"/>
            </w:pPr>
            <w:r w:rsidRPr="005B1D24">
              <w:t>Group work (each group addresses a selection of hazards)</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4" w:space="0" w:color="auto"/>
              <w:left w:val="single" w:sz="2" w:space="0" w:color="auto"/>
            </w:tcBorders>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tcBorders>
              <w:top w:val="single" w:sz="4" w:space="0" w:color="auto"/>
            </w:tcBorders>
            <w:shd w:val="clear" w:color="auto" w:fill="A6A6A6" w:themeFill="background1" w:themeFillShade="A6"/>
          </w:tcPr>
          <w:p w:rsidR="00885B1F" w:rsidRPr="005B1D24" w:rsidRDefault="00885B1F" w:rsidP="00885B1F">
            <w:pPr>
              <w:spacing w:after="0" w:line="360" w:lineRule="auto"/>
            </w:pPr>
            <w:r w:rsidRPr="005B1D24">
              <w:t>Morning break</w:t>
            </w:r>
          </w:p>
        </w:tc>
        <w:tc>
          <w:tcPr>
            <w:tcW w:w="2985" w:type="dxa"/>
            <w:tcBorders>
              <w:top w:val="single" w:sz="4" w:space="0" w:color="auto"/>
            </w:tcBorders>
            <w:shd w:val="clear" w:color="auto" w:fill="A6A6A6" w:themeFill="background1" w:themeFillShade="A6"/>
          </w:tcPr>
          <w:p w:rsidR="00885B1F" w:rsidRPr="005B1D24" w:rsidRDefault="00885B1F" w:rsidP="00885B1F">
            <w:pPr>
              <w:spacing w:after="0" w:line="360" w:lineRule="auto"/>
            </w:pPr>
          </w:p>
        </w:tc>
      </w:tr>
      <w:tr w:rsidR="00885B1F" w:rsidRPr="005B1D24" w:rsidTr="00885B1F">
        <w:trPr>
          <w:trHeight w:val="769"/>
        </w:trPr>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left w:val="single" w:sz="2"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shd w:val="clear" w:color="auto" w:fill="auto"/>
          </w:tcPr>
          <w:p w:rsidR="00885B1F" w:rsidRPr="005B1D24" w:rsidRDefault="00AE1ADC" w:rsidP="00885B1F">
            <w:pPr>
              <w:spacing w:after="0" w:line="360" w:lineRule="auto"/>
            </w:pPr>
            <w:r w:rsidRPr="005B1D24">
              <w:t xml:space="preserve">Defining and scoring </w:t>
            </w:r>
            <w:r w:rsidR="00885B1F" w:rsidRPr="005B1D24">
              <w:t>severity, vulnerability, coping capacity</w:t>
            </w:r>
            <w:r w:rsidRPr="005B1D24">
              <w:t xml:space="preserve"> </w:t>
            </w:r>
            <w:r w:rsidRPr="005B1D24">
              <w:rPr>
                <w:sz w:val="18"/>
                <w:szCs w:val="20"/>
              </w:rPr>
              <w:t>(</w:t>
            </w:r>
            <w:r w:rsidRPr="005B1D24">
              <w:rPr>
                <w:i/>
                <w:sz w:val="18"/>
                <w:szCs w:val="20"/>
              </w:rPr>
              <w:t>continuation</w:t>
            </w:r>
            <w:r w:rsidRPr="005B1D24">
              <w:rPr>
                <w:sz w:val="18"/>
                <w:szCs w:val="20"/>
              </w:rPr>
              <w:t>)</w:t>
            </w:r>
          </w:p>
          <w:p w:rsidR="00885B1F" w:rsidRPr="005B1D24" w:rsidRDefault="00885B1F" w:rsidP="00885B1F">
            <w:pPr>
              <w:spacing w:after="0" w:line="360" w:lineRule="auto"/>
            </w:pPr>
          </w:p>
        </w:tc>
        <w:tc>
          <w:tcPr>
            <w:tcW w:w="2985" w:type="dxa"/>
            <w:shd w:val="clear" w:color="auto" w:fill="auto"/>
          </w:tcPr>
          <w:p w:rsidR="00885B1F" w:rsidRPr="005B1D24" w:rsidRDefault="00885B1F" w:rsidP="004C633C">
            <w:pPr>
              <w:spacing w:after="0" w:line="360" w:lineRule="auto"/>
            </w:pPr>
            <w:r w:rsidRPr="005B1D24">
              <w:t>Group work (each group addresses a selection of hazards)</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left w:val="single" w:sz="2" w:space="0" w:color="auto"/>
            </w:tcBorders>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shd w:val="clear" w:color="auto" w:fill="A6A6A6" w:themeFill="background1" w:themeFillShade="A6"/>
          </w:tcPr>
          <w:p w:rsidR="00885B1F" w:rsidRPr="005B1D24" w:rsidRDefault="00885B1F" w:rsidP="00885B1F">
            <w:pPr>
              <w:spacing w:after="0" w:line="360" w:lineRule="auto"/>
            </w:pPr>
            <w:r w:rsidRPr="005B1D24">
              <w:t>Lunch break</w:t>
            </w:r>
          </w:p>
        </w:tc>
        <w:tc>
          <w:tcPr>
            <w:tcW w:w="2985" w:type="dxa"/>
            <w:shd w:val="clear" w:color="auto" w:fill="A6A6A6" w:themeFill="background1" w:themeFillShade="A6"/>
          </w:tcPr>
          <w:p w:rsidR="00885B1F" w:rsidRPr="005B1D24" w:rsidRDefault="00885B1F" w:rsidP="00885B1F">
            <w:pPr>
              <w:spacing w:after="0" w:line="360" w:lineRule="auto"/>
            </w:pP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left w:val="single" w:sz="2"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90 mins</w:t>
            </w:r>
          </w:p>
        </w:tc>
        <w:tc>
          <w:tcPr>
            <w:tcW w:w="4528" w:type="dxa"/>
            <w:shd w:val="clear" w:color="auto" w:fill="auto"/>
          </w:tcPr>
          <w:p w:rsidR="00885B1F" w:rsidRPr="005B1D24" w:rsidRDefault="00885B1F" w:rsidP="00885B1F">
            <w:pPr>
              <w:spacing w:after="0" w:line="360" w:lineRule="auto"/>
            </w:pPr>
            <w:r w:rsidRPr="005B1D24">
              <w:t xml:space="preserve">Presentation and </w:t>
            </w:r>
            <w:r w:rsidR="004C633C">
              <w:t>c</w:t>
            </w:r>
            <w:r w:rsidRPr="005B1D24">
              <w:t>ompilation of group results</w:t>
            </w:r>
          </w:p>
        </w:tc>
        <w:tc>
          <w:tcPr>
            <w:tcW w:w="2985" w:type="dxa"/>
            <w:shd w:val="clear" w:color="auto" w:fill="auto"/>
          </w:tcPr>
          <w:p w:rsidR="00885B1F" w:rsidRPr="005B1D24" w:rsidRDefault="00885B1F" w:rsidP="00885B1F">
            <w:pPr>
              <w:spacing w:after="0" w:line="360" w:lineRule="auto"/>
              <w:rPr>
                <w:b/>
                <w:bCs/>
              </w:rPr>
            </w:pPr>
            <w:r w:rsidRPr="005B1D24">
              <w:t>Facilitator – plenary session</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left w:val="single" w:sz="2" w:space="0" w:color="auto"/>
            </w:tcBorders>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shd w:val="clear" w:color="auto" w:fill="A6A6A6" w:themeFill="background1" w:themeFillShade="A6"/>
          </w:tcPr>
          <w:p w:rsidR="00885B1F" w:rsidRPr="005B1D24" w:rsidRDefault="00885B1F" w:rsidP="00885B1F">
            <w:pPr>
              <w:spacing w:after="0" w:line="360" w:lineRule="auto"/>
            </w:pPr>
            <w:r w:rsidRPr="005B1D24">
              <w:t>Afternoon break</w:t>
            </w:r>
          </w:p>
        </w:tc>
        <w:tc>
          <w:tcPr>
            <w:tcW w:w="2985" w:type="dxa"/>
            <w:shd w:val="clear" w:color="auto" w:fill="A6A6A6" w:themeFill="background1" w:themeFillShade="A6"/>
          </w:tcPr>
          <w:p w:rsidR="00885B1F" w:rsidRPr="005B1D24" w:rsidRDefault="00885B1F" w:rsidP="00885B1F">
            <w:pPr>
              <w:spacing w:after="0" w:line="360" w:lineRule="auto"/>
            </w:pP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rPr>
                <w:sz w:val="20"/>
                <w:szCs w:val="20"/>
              </w:rPr>
            </w:pPr>
          </w:p>
        </w:tc>
        <w:tc>
          <w:tcPr>
            <w:tcW w:w="992" w:type="dxa"/>
            <w:tcBorders>
              <w:left w:val="single" w:sz="2" w:space="0" w:color="auto"/>
            </w:tcBorders>
            <w:shd w:val="clear" w:color="auto" w:fill="auto"/>
          </w:tcPr>
          <w:p w:rsidR="00885B1F" w:rsidRPr="005B1D24" w:rsidRDefault="00885B1F" w:rsidP="00885B1F">
            <w:pPr>
              <w:spacing w:after="0" w:line="360" w:lineRule="auto"/>
            </w:pPr>
            <w:r w:rsidRPr="005B1D24">
              <w:t>60 mins</w:t>
            </w:r>
          </w:p>
        </w:tc>
        <w:tc>
          <w:tcPr>
            <w:tcW w:w="4528" w:type="dxa"/>
            <w:shd w:val="clear" w:color="auto" w:fill="auto"/>
          </w:tcPr>
          <w:p w:rsidR="00885B1F" w:rsidRPr="005B1D24" w:rsidRDefault="00885B1F" w:rsidP="004C633C">
            <w:pPr>
              <w:spacing w:after="0" w:line="360" w:lineRule="auto"/>
            </w:pPr>
            <w:r w:rsidRPr="005B1D24">
              <w:t xml:space="preserve">Review of </w:t>
            </w:r>
            <w:r w:rsidR="004C633C">
              <w:t>r</w:t>
            </w:r>
            <w:r w:rsidRPr="005B1D24">
              <w:t xml:space="preserve">isk </w:t>
            </w:r>
            <w:r w:rsidR="004C633C">
              <w:t>l</w:t>
            </w:r>
            <w:r w:rsidRPr="005B1D24">
              <w:t>evels and assigning confidence levels for each hazard</w:t>
            </w:r>
          </w:p>
        </w:tc>
        <w:tc>
          <w:tcPr>
            <w:tcW w:w="2985" w:type="dxa"/>
            <w:shd w:val="clear" w:color="auto" w:fill="auto"/>
          </w:tcPr>
          <w:p w:rsidR="00885B1F" w:rsidRPr="005B1D24" w:rsidRDefault="00885B1F" w:rsidP="00885B1F">
            <w:pPr>
              <w:spacing w:after="0" w:line="360" w:lineRule="auto"/>
              <w:rPr>
                <w:b/>
                <w:bCs/>
              </w:rPr>
            </w:pPr>
            <w:r w:rsidRPr="005B1D24">
              <w:t>Facilitator – plenary session</w:t>
            </w:r>
          </w:p>
        </w:tc>
      </w:tr>
      <w:tr w:rsidR="00885B1F" w:rsidRPr="005B1D24" w:rsidTr="00885B1F">
        <w:tc>
          <w:tcPr>
            <w:tcW w:w="817" w:type="dxa"/>
            <w:vMerge/>
            <w:tcBorders>
              <w:left w:val="single" w:sz="2" w:space="0" w:color="auto"/>
              <w:bottom w:val="single" w:sz="24" w:space="0" w:color="auto"/>
              <w:right w:val="single" w:sz="2" w:space="0" w:color="auto"/>
            </w:tcBorders>
            <w:shd w:val="clear" w:color="auto" w:fill="FFFFFF" w:themeFill="background1"/>
          </w:tcPr>
          <w:p w:rsidR="00885B1F" w:rsidRPr="005B1D24" w:rsidRDefault="00885B1F" w:rsidP="00885B1F">
            <w:pPr>
              <w:spacing w:after="0" w:line="360" w:lineRule="auto"/>
              <w:rPr>
                <w:sz w:val="20"/>
                <w:szCs w:val="20"/>
              </w:rPr>
            </w:pPr>
          </w:p>
        </w:tc>
        <w:tc>
          <w:tcPr>
            <w:tcW w:w="992" w:type="dxa"/>
            <w:tcBorders>
              <w:left w:val="single" w:sz="2" w:space="0" w:color="auto"/>
              <w:bottom w:val="single" w:sz="24" w:space="0" w:color="auto"/>
            </w:tcBorders>
            <w:shd w:val="clear" w:color="auto" w:fill="auto"/>
          </w:tcPr>
          <w:p w:rsidR="00885B1F" w:rsidRPr="005B1D24" w:rsidRDefault="00885B1F" w:rsidP="00885B1F">
            <w:pPr>
              <w:spacing w:after="0" w:line="360" w:lineRule="auto"/>
            </w:pPr>
            <w:r w:rsidRPr="005B1D24">
              <w:t>15 mins</w:t>
            </w:r>
          </w:p>
        </w:tc>
        <w:tc>
          <w:tcPr>
            <w:tcW w:w="4528" w:type="dxa"/>
            <w:tcBorders>
              <w:bottom w:val="single" w:sz="24" w:space="0" w:color="auto"/>
            </w:tcBorders>
            <w:shd w:val="clear" w:color="auto" w:fill="auto"/>
          </w:tcPr>
          <w:p w:rsidR="00885B1F" w:rsidRPr="005B1D24" w:rsidRDefault="00885B1F" w:rsidP="00885B1F">
            <w:pPr>
              <w:spacing w:after="0" w:line="360" w:lineRule="auto"/>
            </w:pPr>
            <w:r w:rsidRPr="005B1D24">
              <w:t>Day 3 outline</w:t>
            </w:r>
          </w:p>
        </w:tc>
        <w:tc>
          <w:tcPr>
            <w:tcW w:w="2985" w:type="dxa"/>
            <w:tcBorders>
              <w:bottom w:val="single" w:sz="24" w:space="0" w:color="auto"/>
            </w:tcBorders>
            <w:shd w:val="clear" w:color="auto" w:fill="auto"/>
          </w:tcPr>
          <w:p w:rsidR="00885B1F" w:rsidRPr="005B1D24" w:rsidRDefault="00885B1F" w:rsidP="008F7D8F">
            <w:pPr>
              <w:spacing w:after="0" w:line="360" w:lineRule="auto"/>
            </w:pPr>
            <w:r w:rsidRPr="005B1D24">
              <w:t>Co-</w:t>
            </w:r>
            <w:r w:rsidR="008F7D8F">
              <w:t>f</w:t>
            </w:r>
            <w:r w:rsidRPr="005B1D24">
              <w:t>acilitator/</w:t>
            </w:r>
            <w:r w:rsidR="00C23928">
              <w:t>ministry of health</w:t>
            </w:r>
          </w:p>
        </w:tc>
      </w:tr>
      <w:tr w:rsidR="00885B1F" w:rsidRPr="005B1D24" w:rsidTr="00885B1F">
        <w:tc>
          <w:tcPr>
            <w:tcW w:w="817" w:type="dxa"/>
            <w:vMerge w:val="restart"/>
            <w:tcBorders>
              <w:top w:val="single" w:sz="24" w:space="0" w:color="auto"/>
              <w:left w:val="single" w:sz="2" w:space="0" w:color="auto"/>
              <w:right w:val="single" w:sz="2" w:space="0" w:color="auto"/>
            </w:tcBorders>
            <w:shd w:val="clear" w:color="auto" w:fill="FFFFFF" w:themeFill="background1"/>
            <w:vAlign w:val="center"/>
          </w:tcPr>
          <w:p w:rsidR="00885B1F" w:rsidRPr="005B1D24" w:rsidRDefault="00885B1F" w:rsidP="00885B1F">
            <w:pPr>
              <w:spacing w:after="0" w:line="360" w:lineRule="auto"/>
              <w:jc w:val="center"/>
            </w:pPr>
            <w:r w:rsidRPr="005B1D24">
              <w:rPr>
                <w:b/>
                <w:bCs/>
              </w:rPr>
              <w:t>Day 3</w:t>
            </w:r>
          </w:p>
        </w:tc>
        <w:tc>
          <w:tcPr>
            <w:tcW w:w="992" w:type="dxa"/>
            <w:tcBorders>
              <w:top w:val="single" w:sz="24"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24" w:space="0" w:color="auto"/>
              <w:bottom w:val="single" w:sz="8" w:space="0" w:color="auto"/>
            </w:tcBorders>
            <w:shd w:val="clear" w:color="auto" w:fill="auto"/>
          </w:tcPr>
          <w:p w:rsidR="00885B1F" w:rsidRPr="005B1D24" w:rsidRDefault="00885B1F" w:rsidP="00885B1F">
            <w:pPr>
              <w:spacing w:after="0" w:line="360" w:lineRule="auto"/>
            </w:pPr>
            <w:r w:rsidRPr="005B1D24">
              <w:t>Recap day 2</w:t>
            </w:r>
          </w:p>
        </w:tc>
        <w:tc>
          <w:tcPr>
            <w:tcW w:w="2985" w:type="dxa"/>
            <w:tcBorders>
              <w:top w:val="single" w:sz="24" w:space="0" w:color="auto"/>
              <w:bottom w:val="single" w:sz="8" w:space="0" w:color="auto"/>
            </w:tcBorders>
            <w:shd w:val="clear" w:color="auto" w:fill="auto"/>
          </w:tcPr>
          <w:p w:rsidR="00885B1F" w:rsidRPr="005B1D24" w:rsidRDefault="00885B1F" w:rsidP="00885B1F">
            <w:pPr>
              <w:spacing w:after="0" w:line="360" w:lineRule="auto"/>
            </w:pPr>
            <w:r w:rsidRPr="005B1D24">
              <w:t>Participant</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8" w:space="0" w:color="auto"/>
              <w:bottom w:val="single" w:sz="8" w:space="0" w:color="auto"/>
            </w:tcBorders>
            <w:shd w:val="clear" w:color="auto" w:fill="auto"/>
          </w:tcPr>
          <w:p w:rsidR="00885B1F" w:rsidRPr="005B1D24" w:rsidRDefault="00885B1F" w:rsidP="00885B1F">
            <w:pPr>
              <w:spacing w:after="0" w:line="360" w:lineRule="auto"/>
            </w:pPr>
            <w:r w:rsidRPr="005B1D24">
              <w:t>Presentation of group work</w:t>
            </w:r>
          </w:p>
        </w:tc>
        <w:tc>
          <w:tcPr>
            <w:tcW w:w="2985" w:type="dxa"/>
            <w:tcBorders>
              <w:top w:val="single" w:sz="8" w:space="0" w:color="auto"/>
              <w:bottom w:val="single" w:sz="8" w:space="0" w:color="auto"/>
            </w:tcBorders>
            <w:shd w:val="clear" w:color="auto" w:fill="auto"/>
          </w:tcPr>
          <w:p w:rsidR="00885B1F" w:rsidRPr="005B1D24" w:rsidRDefault="00885B1F" w:rsidP="00885B1F">
            <w:pPr>
              <w:spacing w:after="0" w:line="360" w:lineRule="auto"/>
              <w:rPr>
                <w:b/>
                <w:bCs/>
              </w:rPr>
            </w:pPr>
            <w:r w:rsidRPr="005B1D24">
              <w:t>Facilitator – plenary session</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8" w:space="0" w:color="auto"/>
              <w:bottom w:val="single" w:sz="8" w:space="0" w:color="auto"/>
            </w:tcBorders>
            <w:shd w:val="clear" w:color="auto" w:fill="auto"/>
          </w:tcPr>
          <w:p w:rsidR="00885B1F" w:rsidRPr="005B1D24" w:rsidRDefault="00885B1F" w:rsidP="008F7D8F">
            <w:pPr>
              <w:spacing w:after="0" w:line="360" w:lineRule="auto"/>
            </w:pPr>
            <w:r w:rsidRPr="005B1D24">
              <w:t xml:space="preserve">Planning </w:t>
            </w:r>
            <w:r w:rsidR="008F7D8F">
              <w:t>e</w:t>
            </w:r>
            <w:r w:rsidRPr="005B1D24">
              <w:t xml:space="preserve">mergency </w:t>
            </w:r>
            <w:r w:rsidR="008F7D8F">
              <w:t>p</w:t>
            </w:r>
            <w:r w:rsidRPr="005B1D24">
              <w:t xml:space="preserve">reparedness: </w:t>
            </w:r>
            <w:r w:rsidR="008F7D8F">
              <w:t>m</w:t>
            </w:r>
            <w:r w:rsidRPr="005B1D24">
              <w:t>apping human and equipment resources</w:t>
            </w:r>
            <w:r w:rsidR="004F39DF" w:rsidRPr="005B1D24">
              <w:t xml:space="preserve"> requirements</w:t>
            </w:r>
          </w:p>
        </w:tc>
        <w:tc>
          <w:tcPr>
            <w:tcW w:w="2985" w:type="dxa"/>
            <w:tcBorders>
              <w:top w:val="single" w:sz="8" w:space="0" w:color="auto"/>
              <w:bottom w:val="single" w:sz="8" w:space="0" w:color="auto"/>
            </w:tcBorders>
            <w:shd w:val="clear" w:color="auto" w:fill="auto"/>
          </w:tcPr>
          <w:p w:rsidR="00885B1F" w:rsidRPr="005B1D24" w:rsidRDefault="00885B1F" w:rsidP="00CE2514">
            <w:pPr>
              <w:spacing w:after="0" w:line="360" w:lineRule="auto"/>
            </w:pPr>
            <w:r w:rsidRPr="005B1D24">
              <w:t>Group work (each group addresses high</w:t>
            </w:r>
            <w:r w:rsidR="000C02A8">
              <w:t>-</w:t>
            </w:r>
            <w:r w:rsidRPr="005B1D24">
              <w:t xml:space="preserve"> or very high</w:t>
            </w:r>
            <w:r w:rsidR="000C02A8">
              <w:t>-</w:t>
            </w:r>
            <w:r w:rsidRPr="005B1D24">
              <w:t>risk hazards)</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8" w:space="0" w:color="auto"/>
              <w:bottom w:val="single" w:sz="8" w:space="0" w:color="auto"/>
            </w:tcBorders>
            <w:shd w:val="clear" w:color="auto" w:fill="auto"/>
          </w:tcPr>
          <w:p w:rsidR="00885B1F" w:rsidRPr="005B1D24" w:rsidRDefault="00885B1F" w:rsidP="00C23928">
            <w:pPr>
              <w:spacing w:after="0" w:line="360" w:lineRule="auto"/>
            </w:pPr>
            <w:r w:rsidRPr="005B1D24">
              <w:t xml:space="preserve">Planning </w:t>
            </w:r>
            <w:r w:rsidR="008F7D8F">
              <w:t>e</w:t>
            </w:r>
            <w:r w:rsidRPr="005B1D24">
              <w:t xml:space="preserve">mergency </w:t>
            </w:r>
            <w:r w:rsidR="008F7D8F">
              <w:t>p</w:t>
            </w:r>
            <w:r w:rsidRPr="005B1D24">
              <w:t xml:space="preserve">reparedness: </w:t>
            </w:r>
            <w:r w:rsidR="008F7D8F">
              <w:t>i</w:t>
            </w:r>
            <w:r w:rsidRPr="005B1D24">
              <w:t xml:space="preserve">dentifying additional </w:t>
            </w:r>
            <w:r w:rsidR="008F7D8F">
              <w:t>p</w:t>
            </w:r>
            <w:r w:rsidRPr="005B1D24">
              <w:t>reparedness actions</w:t>
            </w:r>
          </w:p>
        </w:tc>
        <w:tc>
          <w:tcPr>
            <w:tcW w:w="2985" w:type="dxa"/>
            <w:tcBorders>
              <w:top w:val="single" w:sz="8" w:space="0" w:color="auto"/>
              <w:bottom w:val="single" w:sz="8" w:space="0" w:color="auto"/>
            </w:tcBorders>
            <w:shd w:val="clear" w:color="auto" w:fill="auto"/>
          </w:tcPr>
          <w:p w:rsidR="00885B1F" w:rsidRPr="005B1D24" w:rsidRDefault="00885B1F" w:rsidP="00CE2514">
            <w:pPr>
              <w:spacing w:after="0" w:line="360" w:lineRule="auto"/>
            </w:pPr>
            <w:r w:rsidRPr="005B1D24">
              <w:t>Group work (each group addresses high</w:t>
            </w:r>
            <w:r w:rsidR="000C02A8">
              <w:t>-</w:t>
            </w:r>
            <w:r w:rsidRPr="005B1D24">
              <w:t xml:space="preserve"> or very high</w:t>
            </w:r>
            <w:r w:rsidR="000C02A8">
              <w:t>-</w:t>
            </w:r>
            <w:r w:rsidRPr="005B1D24">
              <w:t>risk hazards)</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tcBorders>
              <w:top w:val="single" w:sz="8" w:space="0" w:color="auto"/>
              <w:bottom w:val="single" w:sz="8" w:space="0" w:color="auto"/>
            </w:tcBorders>
            <w:shd w:val="clear" w:color="auto" w:fill="A6A6A6" w:themeFill="background1" w:themeFillShade="A6"/>
          </w:tcPr>
          <w:p w:rsidR="00885B1F" w:rsidRPr="005B1D24" w:rsidRDefault="00885B1F" w:rsidP="00885B1F">
            <w:pPr>
              <w:spacing w:after="0" w:line="360" w:lineRule="auto"/>
            </w:pPr>
            <w:r w:rsidRPr="005B1D24">
              <w:t>Morning break</w:t>
            </w:r>
          </w:p>
        </w:tc>
        <w:tc>
          <w:tcPr>
            <w:tcW w:w="2985" w:type="dxa"/>
            <w:tcBorders>
              <w:top w:val="single" w:sz="8" w:space="0" w:color="auto"/>
              <w:bottom w:val="single" w:sz="8" w:space="0" w:color="auto"/>
            </w:tcBorders>
            <w:shd w:val="clear" w:color="auto" w:fill="A6A6A6" w:themeFill="background1" w:themeFillShade="A6"/>
          </w:tcPr>
          <w:p w:rsidR="00885B1F" w:rsidRPr="005B1D24" w:rsidRDefault="00885B1F" w:rsidP="00885B1F">
            <w:pPr>
              <w:spacing w:after="0" w:line="360" w:lineRule="auto"/>
            </w:pP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8" w:space="0" w:color="auto"/>
              <w:bottom w:val="single" w:sz="8" w:space="0" w:color="auto"/>
            </w:tcBorders>
            <w:shd w:val="clear" w:color="auto" w:fill="auto"/>
          </w:tcPr>
          <w:p w:rsidR="00885B1F" w:rsidRPr="005B1D24" w:rsidRDefault="00885B1F" w:rsidP="00BF6C35">
            <w:pPr>
              <w:spacing w:after="0" w:line="360" w:lineRule="auto"/>
            </w:pPr>
            <w:r w:rsidRPr="005B1D24">
              <w:t xml:space="preserve">Planning </w:t>
            </w:r>
            <w:r w:rsidR="00BF6C35">
              <w:t>e</w:t>
            </w:r>
            <w:r w:rsidRPr="005B1D24">
              <w:t xml:space="preserve">mergency </w:t>
            </w:r>
            <w:r w:rsidR="00BF6C35">
              <w:t>p</w:t>
            </w:r>
            <w:r w:rsidRPr="005B1D24">
              <w:t xml:space="preserve">reparedness: </w:t>
            </w:r>
            <w:r w:rsidR="00BF6C35">
              <w:t>r</w:t>
            </w:r>
            <w:r w:rsidRPr="005B1D24">
              <w:t>isk mitigation interventions</w:t>
            </w:r>
          </w:p>
        </w:tc>
        <w:tc>
          <w:tcPr>
            <w:tcW w:w="2985" w:type="dxa"/>
            <w:tcBorders>
              <w:top w:val="single" w:sz="8" w:space="0" w:color="auto"/>
              <w:bottom w:val="single" w:sz="8" w:space="0" w:color="auto"/>
            </w:tcBorders>
            <w:shd w:val="clear" w:color="auto" w:fill="auto"/>
          </w:tcPr>
          <w:p w:rsidR="00885B1F" w:rsidRPr="005B1D24" w:rsidRDefault="00885B1F" w:rsidP="000C02A8">
            <w:pPr>
              <w:spacing w:after="0" w:line="360" w:lineRule="auto"/>
              <w:rPr>
                <w:b/>
                <w:bCs/>
              </w:rPr>
            </w:pPr>
            <w:r w:rsidRPr="005B1D24">
              <w:t xml:space="preserve">Group work (each group </w:t>
            </w:r>
            <w:r w:rsidR="00C439F6" w:rsidRPr="005B1D24">
              <w:t xml:space="preserve">addresses </w:t>
            </w:r>
            <w:r w:rsidRPr="005B1D24">
              <w:t>one or more very high</w:t>
            </w:r>
            <w:r w:rsidR="000C02A8">
              <w:t>-</w:t>
            </w:r>
            <w:r w:rsidRPr="005B1D24">
              <w:t>risk hazard)</w:t>
            </w:r>
          </w:p>
        </w:tc>
      </w:tr>
      <w:tr w:rsidR="00885B1F" w:rsidRPr="005B1D24" w:rsidTr="00255DCE">
        <w:trPr>
          <w:trHeight w:val="423"/>
        </w:trPr>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tcBorders>
              <w:top w:val="single" w:sz="8" w:space="0" w:color="auto"/>
              <w:bottom w:val="single" w:sz="8" w:space="0" w:color="auto"/>
            </w:tcBorders>
            <w:shd w:val="clear" w:color="auto" w:fill="auto"/>
          </w:tcPr>
          <w:p w:rsidR="00885B1F" w:rsidRPr="005B1D24" w:rsidRDefault="00885B1F" w:rsidP="00885B1F">
            <w:pPr>
              <w:spacing w:after="0" w:line="360" w:lineRule="auto"/>
            </w:pPr>
            <w:r w:rsidRPr="005B1D24">
              <w:t xml:space="preserve">Presentation and </w:t>
            </w:r>
            <w:r w:rsidR="00BF6C35">
              <w:t>c</w:t>
            </w:r>
            <w:r w:rsidRPr="005B1D24">
              <w:t>ompilation of group results</w:t>
            </w:r>
          </w:p>
        </w:tc>
        <w:tc>
          <w:tcPr>
            <w:tcW w:w="2985" w:type="dxa"/>
            <w:tcBorders>
              <w:top w:val="single" w:sz="8" w:space="0" w:color="auto"/>
              <w:bottom w:val="single" w:sz="8" w:space="0" w:color="auto"/>
            </w:tcBorders>
            <w:shd w:val="clear" w:color="auto" w:fill="auto"/>
          </w:tcPr>
          <w:p w:rsidR="00885B1F" w:rsidRPr="005B1D24" w:rsidRDefault="00885B1F" w:rsidP="00885B1F">
            <w:pPr>
              <w:spacing w:after="0" w:line="360" w:lineRule="auto"/>
              <w:rPr>
                <w:b/>
                <w:bCs/>
              </w:rPr>
            </w:pPr>
            <w:r w:rsidRPr="005B1D24">
              <w:t>Facilitator – plenary session</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6A6A6" w:themeFill="background1" w:themeFillShade="A6"/>
          </w:tcPr>
          <w:p w:rsidR="00885B1F" w:rsidRPr="005B1D24" w:rsidRDefault="00885B1F" w:rsidP="00885B1F">
            <w:pPr>
              <w:spacing w:after="0" w:line="360" w:lineRule="auto"/>
              <w:rPr>
                <w:sz w:val="20"/>
                <w:szCs w:val="20"/>
              </w:rPr>
            </w:pPr>
          </w:p>
        </w:tc>
        <w:tc>
          <w:tcPr>
            <w:tcW w:w="4528" w:type="dxa"/>
            <w:tcBorders>
              <w:top w:val="single" w:sz="8" w:space="0" w:color="auto"/>
              <w:bottom w:val="single" w:sz="8" w:space="0" w:color="auto"/>
            </w:tcBorders>
            <w:shd w:val="clear" w:color="auto" w:fill="A6A6A6" w:themeFill="background1" w:themeFillShade="A6"/>
          </w:tcPr>
          <w:p w:rsidR="00885B1F" w:rsidRPr="005B1D24" w:rsidRDefault="00885B1F" w:rsidP="00885B1F">
            <w:pPr>
              <w:spacing w:after="0" w:line="360" w:lineRule="auto"/>
            </w:pPr>
            <w:r w:rsidRPr="005B1D24">
              <w:t>Lunch break</w:t>
            </w:r>
          </w:p>
        </w:tc>
        <w:tc>
          <w:tcPr>
            <w:tcW w:w="2985" w:type="dxa"/>
            <w:tcBorders>
              <w:top w:val="single" w:sz="8" w:space="0" w:color="auto"/>
              <w:bottom w:val="single" w:sz="8" w:space="0" w:color="auto"/>
            </w:tcBorders>
            <w:shd w:val="clear" w:color="auto" w:fill="A6A6A6" w:themeFill="background1" w:themeFillShade="A6"/>
          </w:tcPr>
          <w:p w:rsidR="00885B1F" w:rsidRPr="005B1D24" w:rsidRDefault="00885B1F" w:rsidP="00885B1F">
            <w:pPr>
              <w:spacing w:after="0" w:line="360" w:lineRule="auto"/>
              <w:rPr>
                <w:b/>
                <w:bCs/>
              </w:rPr>
            </w:pP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60 mins</w:t>
            </w:r>
          </w:p>
        </w:tc>
        <w:tc>
          <w:tcPr>
            <w:tcW w:w="4528" w:type="dxa"/>
            <w:tcBorders>
              <w:top w:val="single" w:sz="8" w:space="0" w:color="auto"/>
              <w:bottom w:val="single" w:sz="8" w:space="0" w:color="auto"/>
            </w:tcBorders>
            <w:shd w:val="clear" w:color="auto" w:fill="auto"/>
          </w:tcPr>
          <w:p w:rsidR="00885B1F" w:rsidRPr="005B1D24" w:rsidRDefault="00885B1F" w:rsidP="00885B1F">
            <w:pPr>
              <w:spacing w:after="0" w:line="360" w:lineRule="auto"/>
            </w:pPr>
            <w:r w:rsidRPr="005B1D24">
              <w:t>Identification of next steps</w:t>
            </w:r>
          </w:p>
        </w:tc>
        <w:tc>
          <w:tcPr>
            <w:tcW w:w="2985" w:type="dxa"/>
            <w:tcBorders>
              <w:top w:val="single" w:sz="8" w:space="0" w:color="auto"/>
              <w:bottom w:val="single" w:sz="8" w:space="0" w:color="auto"/>
            </w:tcBorders>
            <w:shd w:val="clear" w:color="auto" w:fill="auto"/>
          </w:tcPr>
          <w:p w:rsidR="00885B1F" w:rsidRPr="005B1D24" w:rsidRDefault="00885B1F" w:rsidP="00885B1F">
            <w:pPr>
              <w:spacing w:after="0" w:line="360" w:lineRule="auto"/>
            </w:pPr>
            <w:r w:rsidRPr="005B1D24">
              <w:t>M</w:t>
            </w:r>
            <w:r w:rsidR="00C23928">
              <w:t>inistry of health</w:t>
            </w:r>
            <w:r w:rsidRPr="005B1D24">
              <w:t>/WHO</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bottom w:val="single" w:sz="8"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8" w:space="0" w:color="auto"/>
              <w:bottom w:val="single" w:sz="8" w:space="0" w:color="auto"/>
            </w:tcBorders>
            <w:shd w:val="clear" w:color="auto" w:fill="auto"/>
          </w:tcPr>
          <w:p w:rsidR="00885B1F" w:rsidRPr="005B1D24" w:rsidRDefault="00885B1F" w:rsidP="00885B1F">
            <w:pPr>
              <w:spacing w:after="0" w:line="360" w:lineRule="auto"/>
            </w:pPr>
            <w:r w:rsidRPr="005B1D24">
              <w:t>Participant feedback forms</w:t>
            </w:r>
          </w:p>
        </w:tc>
        <w:tc>
          <w:tcPr>
            <w:tcW w:w="2985" w:type="dxa"/>
            <w:tcBorders>
              <w:top w:val="single" w:sz="8" w:space="0" w:color="auto"/>
              <w:bottom w:val="single" w:sz="8" w:space="0" w:color="auto"/>
            </w:tcBorders>
            <w:shd w:val="clear" w:color="auto" w:fill="auto"/>
          </w:tcPr>
          <w:p w:rsidR="00885B1F" w:rsidRPr="005B1D24" w:rsidRDefault="00885B1F" w:rsidP="00885B1F">
            <w:pPr>
              <w:spacing w:after="0" w:line="360" w:lineRule="auto"/>
            </w:pPr>
            <w:r w:rsidRPr="005B1D24">
              <w:t>Individual work</w:t>
            </w:r>
          </w:p>
        </w:tc>
      </w:tr>
      <w:tr w:rsidR="00885B1F" w:rsidRPr="005B1D24" w:rsidTr="00885B1F">
        <w:tc>
          <w:tcPr>
            <w:tcW w:w="817" w:type="dxa"/>
            <w:vMerge/>
            <w:tcBorders>
              <w:left w:val="single" w:sz="2" w:space="0" w:color="auto"/>
              <w:right w:val="single" w:sz="2" w:space="0" w:color="auto"/>
            </w:tcBorders>
            <w:shd w:val="clear" w:color="auto" w:fill="FFFFFF" w:themeFill="background1"/>
          </w:tcPr>
          <w:p w:rsidR="00885B1F" w:rsidRPr="005B1D24" w:rsidRDefault="00885B1F" w:rsidP="00885B1F">
            <w:pPr>
              <w:spacing w:after="0" w:line="360" w:lineRule="auto"/>
            </w:pPr>
          </w:p>
        </w:tc>
        <w:tc>
          <w:tcPr>
            <w:tcW w:w="992" w:type="dxa"/>
            <w:tcBorders>
              <w:top w:val="single" w:sz="8" w:space="0" w:color="auto"/>
              <w:left w:val="single" w:sz="2" w:space="0" w:color="auto"/>
            </w:tcBorders>
            <w:shd w:val="clear" w:color="auto" w:fill="auto"/>
          </w:tcPr>
          <w:p w:rsidR="00885B1F" w:rsidRPr="005B1D24" w:rsidRDefault="00885B1F" w:rsidP="00885B1F">
            <w:pPr>
              <w:spacing w:after="0" w:line="360" w:lineRule="auto"/>
              <w:rPr>
                <w:sz w:val="20"/>
                <w:szCs w:val="20"/>
              </w:rPr>
            </w:pPr>
            <w:r w:rsidRPr="005B1D24">
              <w:rPr>
                <w:sz w:val="20"/>
                <w:szCs w:val="20"/>
              </w:rPr>
              <w:t>30 mins</w:t>
            </w:r>
          </w:p>
        </w:tc>
        <w:tc>
          <w:tcPr>
            <w:tcW w:w="4528" w:type="dxa"/>
            <w:tcBorders>
              <w:top w:val="single" w:sz="8" w:space="0" w:color="auto"/>
            </w:tcBorders>
            <w:shd w:val="clear" w:color="auto" w:fill="auto"/>
          </w:tcPr>
          <w:p w:rsidR="00885B1F" w:rsidRPr="005B1D24" w:rsidRDefault="00885B1F" w:rsidP="00885B1F">
            <w:pPr>
              <w:spacing w:after="0" w:line="360" w:lineRule="auto"/>
            </w:pPr>
            <w:r w:rsidRPr="005B1D24">
              <w:t>Summary and closing session</w:t>
            </w:r>
          </w:p>
        </w:tc>
        <w:tc>
          <w:tcPr>
            <w:tcW w:w="2985" w:type="dxa"/>
            <w:tcBorders>
              <w:top w:val="single" w:sz="8" w:space="0" w:color="auto"/>
            </w:tcBorders>
            <w:shd w:val="clear" w:color="auto" w:fill="auto"/>
          </w:tcPr>
          <w:p w:rsidR="00885B1F" w:rsidRPr="005B1D24" w:rsidRDefault="00885B1F" w:rsidP="00BF6C35">
            <w:pPr>
              <w:spacing w:after="0" w:line="360" w:lineRule="auto"/>
            </w:pPr>
            <w:r w:rsidRPr="005B1D24">
              <w:t>M</w:t>
            </w:r>
            <w:r w:rsidR="00C23928">
              <w:t>inistry of health</w:t>
            </w:r>
            <w:r w:rsidRPr="005B1D24">
              <w:t>/WHO</w:t>
            </w:r>
          </w:p>
        </w:tc>
      </w:tr>
    </w:tbl>
    <w:p w:rsidR="00DA30DA" w:rsidRPr="005B1D24" w:rsidRDefault="00DA30DA" w:rsidP="00DA30DA"/>
    <w:p w:rsidR="00885B1F" w:rsidRPr="005B1D24" w:rsidRDefault="00885B1F">
      <w:r w:rsidRPr="005B1D24">
        <w:br w:type="page"/>
      </w:r>
    </w:p>
    <w:p w:rsidR="00DA30DA" w:rsidRPr="005B1D24" w:rsidRDefault="00DA30DA" w:rsidP="00DA30DA">
      <w:pPr>
        <w:pStyle w:val="Heading1"/>
      </w:pPr>
      <w:bookmarkStart w:id="51" w:name="_Toc511235586"/>
      <w:r w:rsidRPr="005B1D24">
        <w:lastRenderedPageBreak/>
        <w:t>Annex 3</w:t>
      </w:r>
      <w:r w:rsidR="0057010A">
        <w:t>.</w:t>
      </w:r>
      <w:r w:rsidRPr="005B1D24">
        <w:t xml:space="preserve"> Hazard classification</w:t>
      </w:r>
      <w:bookmarkEnd w:id="51"/>
    </w:p>
    <w:p w:rsidR="00A91074" w:rsidRPr="005B1D24" w:rsidRDefault="00A91074" w:rsidP="00A91074"/>
    <w:tbl>
      <w:tblPr>
        <w:tblStyle w:val="TableGrid"/>
        <w:tblW w:w="0" w:type="auto"/>
        <w:tblLook w:val="0480" w:firstRow="0" w:lastRow="0" w:firstColumn="1" w:lastColumn="0" w:noHBand="0" w:noVBand="1"/>
      </w:tblPr>
      <w:tblGrid>
        <w:gridCol w:w="611"/>
        <w:gridCol w:w="491"/>
        <w:gridCol w:w="1065"/>
        <w:gridCol w:w="1942"/>
        <w:gridCol w:w="5085"/>
      </w:tblGrid>
      <w:tr w:rsidR="00A91074" w:rsidRPr="005B1D24" w:rsidTr="0070139B">
        <w:trPr>
          <w:trHeight w:val="323"/>
        </w:trPr>
        <w:tc>
          <w:tcPr>
            <w:tcW w:w="2167" w:type="dxa"/>
            <w:gridSpan w:val="3"/>
            <w:shd w:val="clear" w:color="auto" w:fill="0D0D0D" w:themeFill="text1" w:themeFillTint="F2"/>
          </w:tcPr>
          <w:p w:rsidR="00A91074" w:rsidRPr="005B1D24" w:rsidRDefault="00A91074" w:rsidP="0070139B">
            <w:pPr>
              <w:jc w:val="center"/>
              <w:rPr>
                <w:b/>
                <w:color w:val="FFFFFF" w:themeColor="background1"/>
                <w:sz w:val="32"/>
                <w:szCs w:val="32"/>
              </w:rPr>
            </w:pPr>
            <w:r w:rsidRPr="005B1D24">
              <w:rPr>
                <w:b/>
                <w:color w:val="FFFFFF" w:themeColor="background1"/>
                <w:sz w:val="32"/>
                <w:szCs w:val="32"/>
              </w:rPr>
              <w:t>Groups and subgroups</w:t>
            </w:r>
          </w:p>
        </w:tc>
        <w:tc>
          <w:tcPr>
            <w:tcW w:w="1942" w:type="dxa"/>
            <w:shd w:val="clear" w:color="auto" w:fill="0D0D0D" w:themeFill="text1" w:themeFillTint="F2"/>
          </w:tcPr>
          <w:p w:rsidR="00A91074" w:rsidRPr="005B1D24" w:rsidRDefault="00A91074" w:rsidP="0070139B">
            <w:pPr>
              <w:jc w:val="center"/>
              <w:rPr>
                <w:b/>
                <w:color w:val="FFFFFF" w:themeColor="background1"/>
                <w:sz w:val="32"/>
                <w:szCs w:val="32"/>
              </w:rPr>
            </w:pPr>
            <w:r w:rsidRPr="005B1D24">
              <w:rPr>
                <w:b/>
                <w:color w:val="FFFFFF" w:themeColor="background1"/>
                <w:sz w:val="32"/>
                <w:szCs w:val="32"/>
              </w:rPr>
              <w:t>Types</w:t>
            </w:r>
          </w:p>
        </w:tc>
        <w:tc>
          <w:tcPr>
            <w:tcW w:w="0" w:type="auto"/>
            <w:shd w:val="clear" w:color="auto" w:fill="0D0D0D" w:themeFill="text1" w:themeFillTint="F2"/>
          </w:tcPr>
          <w:p w:rsidR="00A91074" w:rsidRPr="005B1D24" w:rsidRDefault="00A91074" w:rsidP="0070139B">
            <w:pPr>
              <w:jc w:val="center"/>
              <w:rPr>
                <w:b/>
                <w:color w:val="FFFFFF" w:themeColor="background1"/>
                <w:sz w:val="32"/>
                <w:szCs w:val="32"/>
              </w:rPr>
            </w:pPr>
            <w:r w:rsidRPr="005B1D24">
              <w:rPr>
                <w:b/>
                <w:color w:val="FFFFFF" w:themeColor="background1"/>
                <w:sz w:val="32"/>
                <w:szCs w:val="32"/>
              </w:rPr>
              <w:t>Subtypes</w:t>
            </w:r>
          </w:p>
        </w:tc>
      </w:tr>
      <w:tr w:rsidR="00A91074" w:rsidRPr="005B1D24" w:rsidTr="0070139B">
        <w:trPr>
          <w:trHeight w:val="237"/>
        </w:trPr>
        <w:tc>
          <w:tcPr>
            <w:tcW w:w="0" w:type="auto"/>
            <w:vMerge w:val="restart"/>
            <w:shd w:val="clear" w:color="auto" w:fill="943634" w:themeFill="accent2" w:themeFillShade="BF"/>
            <w:textDirection w:val="btLr"/>
          </w:tcPr>
          <w:p w:rsidR="00A91074" w:rsidRPr="005B1D24" w:rsidRDefault="00A91074" w:rsidP="0070139B">
            <w:pPr>
              <w:ind w:left="113" w:right="113"/>
              <w:jc w:val="center"/>
              <w:rPr>
                <w:b/>
                <w:bCs/>
                <w:sz w:val="32"/>
                <w:szCs w:val="32"/>
              </w:rPr>
            </w:pPr>
            <w:r w:rsidRPr="005B1D24">
              <w:rPr>
                <w:b/>
                <w:bCs/>
                <w:color w:val="FFFFFF" w:themeColor="background1"/>
                <w:sz w:val="32"/>
                <w:szCs w:val="32"/>
              </w:rPr>
              <w:t>Natural</w:t>
            </w:r>
          </w:p>
        </w:tc>
        <w:tc>
          <w:tcPr>
            <w:tcW w:w="1544" w:type="dxa"/>
            <w:gridSpan w:val="2"/>
            <w:vMerge w:val="restart"/>
            <w:shd w:val="clear" w:color="auto" w:fill="D99594" w:themeFill="accent2" w:themeFillTint="99"/>
            <w:textDirection w:val="btLr"/>
            <w:vAlign w:val="center"/>
          </w:tcPr>
          <w:p w:rsidR="00A91074" w:rsidRPr="005B1D24" w:rsidRDefault="00A91074" w:rsidP="0070139B">
            <w:pPr>
              <w:jc w:val="center"/>
              <w:rPr>
                <w:b/>
                <w:bCs/>
              </w:rPr>
            </w:pPr>
            <w:r w:rsidRPr="005B1D24">
              <w:rPr>
                <w:b/>
                <w:bCs/>
              </w:rPr>
              <w:t>Geological</w:t>
            </w:r>
          </w:p>
        </w:tc>
        <w:tc>
          <w:tcPr>
            <w:tcW w:w="1942" w:type="dxa"/>
            <w:vMerge w:val="restart"/>
            <w:shd w:val="clear" w:color="auto" w:fill="E5B8B7" w:themeFill="accent2" w:themeFillTint="66"/>
            <w:vAlign w:val="center"/>
          </w:tcPr>
          <w:p w:rsidR="00A91074" w:rsidRPr="005B1D24" w:rsidRDefault="00A91074" w:rsidP="0070139B">
            <w:pPr>
              <w:jc w:val="center"/>
            </w:pPr>
            <w:r w:rsidRPr="005B1D24">
              <w:t>Earthquake (G1)</w:t>
            </w:r>
          </w:p>
        </w:tc>
        <w:tc>
          <w:tcPr>
            <w:tcW w:w="0" w:type="auto"/>
            <w:shd w:val="clear" w:color="auto" w:fill="F2DBDB" w:themeFill="accent2" w:themeFillTint="33"/>
          </w:tcPr>
          <w:p w:rsidR="00A91074" w:rsidRPr="005B1D24" w:rsidRDefault="00A91074" w:rsidP="0070139B">
            <w:r w:rsidRPr="005B1D24">
              <w:t>Ground shaking</w:t>
            </w:r>
          </w:p>
        </w:tc>
      </w:tr>
      <w:tr w:rsidR="00A91074" w:rsidRPr="005B1D24" w:rsidTr="0070139B">
        <w:trPr>
          <w:trHeight w:val="109"/>
        </w:trPr>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Tsunami</w:t>
            </w:r>
          </w:p>
        </w:tc>
      </w:tr>
      <w:tr w:rsidR="00A91074" w:rsidRPr="005B1D24" w:rsidTr="0070139B">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shd w:val="clear" w:color="auto" w:fill="E5B8B7" w:themeFill="accent2" w:themeFillTint="66"/>
            <w:vAlign w:val="center"/>
          </w:tcPr>
          <w:p w:rsidR="00A91074" w:rsidRPr="005B1D24" w:rsidRDefault="00A91074" w:rsidP="0070139B">
            <w:pPr>
              <w:jc w:val="center"/>
            </w:pPr>
            <w:r w:rsidRPr="005B1D24">
              <w:t>Mass movement (G2)</w:t>
            </w:r>
          </w:p>
        </w:tc>
        <w:tc>
          <w:tcPr>
            <w:tcW w:w="0" w:type="auto"/>
            <w:shd w:val="clear" w:color="auto" w:fill="F2DBDB" w:themeFill="accent2" w:themeFillTint="33"/>
          </w:tcPr>
          <w:p w:rsidR="00A91074" w:rsidRPr="005B1D24" w:rsidRDefault="00A91074" w:rsidP="0070139B"/>
        </w:tc>
      </w:tr>
      <w:tr w:rsidR="00A91074" w:rsidRPr="005B1D24" w:rsidTr="0070139B">
        <w:trPr>
          <w:trHeight w:val="170"/>
        </w:trPr>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shd w:val="clear" w:color="auto" w:fill="E5B8B7" w:themeFill="accent2" w:themeFillTint="66"/>
            <w:vAlign w:val="center"/>
          </w:tcPr>
          <w:p w:rsidR="00A91074" w:rsidRPr="005B1D24" w:rsidRDefault="00A91074" w:rsidP="0070139B">
            <w:pPr>
              <w:jc w:val="center"/>
            </w:pPr>
            <w:r w:rsidRPr="005B1D24">
              <w:t>Liquefaction (G3)</w:t>
            </w:r>
          </w:p>
        </w:tc>
        <w:tc>
          <w:tcPr>
            <w:tcW w:w="0" w:type="auto"/>
            <w:shd w:val="clear" w:color="auto" w:fill="F2DBDB" w:themeFill="accent2" w:themeFillTint="33"/>
          </w:tcPr>
          <w:p w:rsidR="00A91074" w:rsidRPr="005B1D24" w:rsidRDefault="00A91074" w:rsidP="0070139B"/>
        </w:tc>
      </w:tr>
      <w:tr w:rsidR="00A91074" w:rsidRPr="005B1D24" w:rsidTr="0070139B">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val="restart"/>
            <w:shd w:val="clear" w:color="auto" w:fill="E5B8B7" w:themeFill="accent2" w:themeFillTint="66"/>
            <w:vAlign w:val="center"/>
          </w:tcPr>
          <w:p w:rsidR="00A91074" w:rsidRPr="005B1D24" w:rsidRDefault="00A91074" w:rsidP="0070139B">
            <w:pPr>
              <w:jc w:val="center"/>
            </w:pPr>
            <w:r w:rsidRPr="005B1D24">
              <w:t>Volcanic activity (G4)</w:t>
            </w:r>
          </w:p>
        </w:tc>
        <w:tc>
          <w:tcPr>
            <w:tcW w:w="0" w:type="auto"/>
            <w:shd w:val="clear" w:color="auto" w:fill="F2DBDB" w:themeFill="accent2" w:themeFillTint="33"/>
          </w:tcPr>
          <w:p w:rsidR="00A91074" w:rsidRPr="005B1D24" w:rsidRDefault="00A91074" w:rsidP="0070139B">
            <w:r w:rsidRPr="005B1D24">
              <w:t>Ash fall</w:t>
            </w:r>
          </w:p>
        </w:tc>
      </w:tr>
      <w:tr w:rsidR="00A91074" w:rsidRPr="005B1D24" w:rsidTr="0070139B">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Lahar</w:t>
            </w:r>
          </w:p>
        </w:tc>
      </w:tr>
      <w:tr w:rsidR="00A91074" w:rsidRPr="005B1D24" w:rsidTr="0070139B">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Pyroclastic flow</w:t>
            </w:r>
          </w:p>
        </w:tc>
      </w:tr>
      <w:tr w:rsidR="00A91074" w:rsidRPr="005B1D24" w:rsidTr="0070139B">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Lava flaw</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val="restart"/>
            <w:shd w:val="clear" w:color="auto" w:fill="D99594" w:themeFill="accent2" w:themeFillTint="99"/>
            <w:textDirection w:val="btLr"/>
            <w:vAlign w:val="center"/>
          </w:tcPr>
          <w:p w:rsidR="00A91074" w:rsidRPr="005B1D24" w:rsidRDefault="00A91074" w:rsidP="0070139B">
            <w:pPr>
              <w:ind w:left="113" w:right="113"/>
              <w:jc w:val="center"/>
              <w:rPr>
                <w:b/>
                <w:bCs/>
              </w:rPr>
            </w:pPr>
            <w:r w:rsidRPr="005B1D24">
              <w:rPr>
                <w:b/>
                <w:bCs/>
              </w:rPr>
              <w:t>Hydrometeorological</w:t>
            </w:r>
          </w:p>
        </w:tc>
        <w:tc>
          <w:tcPr>
            <w:tcW w:w="1046" w:type="dxa"/>
            <w:vMerge w:val="restart"/>
            <w:shd w:val="clear" w:color="auto" w:fill="D99594" w:themeFill="accent2" w:themeFillTint="99"/>
            <w:textDirection w:val="btLr"/>
            <w:vAlign w:val="center"/>
          </w:tcPr>
          <w:p w:rsidR="00A91074" w:rsidRPr="005B1D24" w:rsidRDefault="00A91074" w:rsidP="0070139B">
            <w:pPr>
              <w:ind w:left="113" w:right="113"/>
              <w:jc w:val="center"/>
              <w:rPr>
                <w:b/>
                <w:bCs/>
              </w:rPr>
            </w:pPr>
            <w:r w:rsidRPr="005B1D24">
              <w:rPr>
                <w:b/>
                <w:bCs/>
              </w:rPr>
              <w:t>Hydrological</w:t>
            </w:r>
          </w:p>
        </w:tc>
        <w:tc>
          <w:tcPr>
            <w:tcW w:w="1942" w:type="dxa"/>
            <w:vMerge w:val="restart"/>
            <w:shd w:val="clear" w:color="auto" w:fill="E5B8B7" w:themeFill="accent2" w:themeFillTint="66"/>
            <w:vAlign w:val="center"/>
          </w:tcPr>
          <w:p w:rsidR="00A91074" w:rsidRPr="005B1D24" w:rsidRDefault="00A91074" w:rsidP="0070139B">
            <w:pPr>
              <w:jc w:val="center"/>
            </w:pPr>
            <w:r w:rsidRPr="005B1D24">
              <w:t>Flood (H1)</w:t>
            </w:r>
          </w:p>
        </w:tc>
        <w:tc>
          <w:tcPr>
            <w:tcW w:w="0" w:type="auto"/>
            <w:shd w:val="clear" w:color="auto" w:fill="F2DBDB" w:themeFill="accent2" w:themeFillTint="33"/>
          </w:tcPr>
          <w:p w:rsidR="00A91074" w:rsidRPr="005B1D24" w:rsidRDefault="00A91074" w:rsidP="0070139B">
            <w:r w:rsidRPr="005B1D24">
              <w:t>Riverine flood</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Flash flood</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Coastal flood</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Ice jam flood</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shd w:val="clear" w:color="auto" w:fill="E5B8B7" w:themeFill="accent2" w:themeFillTint="66"/>
            <w:vAlign w:val="center"/>
          </w:tcPr>
          <w:p w:rsidR="00A91074" w:rsidRPr="005B1D24" w:rsidRDefault="00A91074" w:rsidP="0070139B">
            <w:pPr>
              <w:jc w:val="center"/>
            </w:pPr>
            <w:r w:rsidRPr="005B1D24">
              <w:t>Landslide (H2)</w:t>
            </w:r>
          </w:p>
        </w:tc>
        <w:tc>
          <w:tcPr>
            <w:tcW w:w="0" w:type="auto"/>
            <w:shd w:val="clear" w:color="auto" w:fill="F2DBDB" w:themeFill="accent2" w:themeFillTint="33"/>
          </w:tcPr>
          <w:p w:rsidR="00A91074" w:rsidRPr="005B1D24" w:rsidRDefault="00A91074" w:rsidP="0057010A">
            <w:r w:rsidRPr="005B1D24">
              <w:t>Avalanche (snow, mudflow, debris, rockflow)</w:t>
            </w:r>
          </w:p>
        </w:tc>
      </w:tr>
      <w:tr w:rsidR="00A91074" w:rsidRPr="005B1D24" w:rsidTr="0070139B">
        <w:trPr>
          <w:trHeight w:val="332"/>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val="restart"/>
            <w:shd w:val="clear" w:color="auto" w:fill="E5B8B7" w:themeFill="accent2" w:themeFillTint="66"/>
            <w:vAlign w:val="center"/>
          </w:tcPr>
          <w:p w:rsidR="00A91074" w:rsidRPr="005B1D24" w:rsidRDefault="00A91074" w:rsidP="0070139B">
            <w:pPr>
              <w:jc w:val="center"/>
            </w:pPr>
            <w:r w:rsidRPr="005B1D24">
              <w:t>Wave action (H3)</w:t>
            </w:r>
          </w:p>
        </w:tc>
        <w:tc>
          <w:tcPr>
            <w:tcW w:w="0" w:type="auto"/>
            <w:shd w:val="clear" w:color="auto" w:fill="F2DBDB" w:themeFill="accent2" w:themeFillTint="33"/>
          </w:tcPr>
          <w:p w:rsidR="00A91074" w:rsidRPr="005B1D24" w:rsidRDefault="00A91074" w:rsidP="0070139B">
            <w:r w:rsidRPr="005B1D24">
              <w:t>Rogue wave</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Seiche</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val="restart"/>
            <w:shd w:val="clear" w:color="auto" w:fill="D99594" w:themeFill="accent2" w:themeFillTint="99"/>
            <w:textDirection w:val="btLr"/>
            <w:vAlign w:val="center"/>
          </w:tcPr>
          <w:p w:rsidR="00A91074" w:rsidRPr="005B1D24" w:rsidRDefault="00A91074" w:rsidP="0070139B">
            <w:pPr>
              <w:ind w:left="113" w:right="113"/>
              <w:jc w:val="center"/>
              <w:rPr>
                <w:b/>
                <w:bCs/>
              </w:rPr>
            </w:pPr>
            <w:r w:rsidRPr="005B1D24">
              <w:rPr>
                <w:b/>
                <w:bCs/>
              </w:rPr>
              <w:t>Meteorological</w:t>
            </w:r>
          </w:p>
        </w:tc>
        <w:tc>
          <w:tcPr>
            <w:tcW w:w="1942" w:type="dxa"/>
            <w:vMerge w:val="restart"/>
            <w:shd w:val="clear" w:color="auto" w:fill="E5B8B7" w:themeFill="accent2" w:themeFillTint="66"/>
            <w:vAlign w:val="center"/>
          </w:tcPr>
          <w:p w:rsidR="00A91074" w:rsidRPr="005B1D24" w:rsidRDefault="00A91074" w:rsidP="0070139B">
            <w:pPr>
              <w:jc w:val="center"/>
            </w:pPr>
            <w:r w:rsidRPr="005B1D24">
              <w:t>Storm (M1)</w:t>
            </w:r>
          </w:p>
        </w:tc>
        <w:tc>
          <w:tcPr>
            <w:tcW w:w="0" w:type="auto"/>
            <w:shd w:val="clear" w:color="auto" w:fill="F2DBDB" w:themeFill="accent2" w:themeFillTint="33"/>
          </w:tcPr>
          <w:p w:rsidR="00A91074" w:rsidRPr="005B1D24" w:rsidRDefault="00A91074" w:rsidP="0057010A">
            <w:r w:rsidRPr="005B1D24">
              <w:t>Extratropical storm</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Tropical storm</w:t>
            </w:r>
          </w:p>
        </w:tc>
      </w:tr>
      <w:tr w:rsidR="00A91074" w:rsidRPr="005B1D24" w:rsidTr="0070139B">
        <w:trPr>
          <w:trHeight w:val="260"/>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Convective storm</w:t>
            </w:r>
          </w:p>
        </w:tc>
      </w:tr>
      <w:tr w:rsidR="00A91074" w:rsidRPr="005B1D24" w:rsidTr="0070139B">
        <w:trPr>
          <w:trHeight w:val="332"/>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val="restart"/>
            <w:shd w:val="clear" w:color="auto" w:fill="E5B8B7" w:themeFill="accent2" w:themeFillTint="66"/>
            <w:vAlign w:val="center"/>
          </w:tcPr>
          <w:p w:rsidR="00A91074" w:rsidRPr="005B1D24" w:rsidRDefault="00A91074" w:rsidP="0070139B">
            <w:pPr>
              <w:jc w:val="center"/>
            </w:pPr>
            <w:r w:rsidRPr="005B1D24">
              <w:t>Extreme temperature (M2)</w:t>
            </w:r>
          </w:p>
        </w:tc>
        <w:tc>
          <w:tcPr>
            <w:tcW w:w="0" w:type="auto"/>
            <w:shd w:val="clear" w:color="auto" w:fill="F2DBDB" w:themeFill="accent2" w:themeFillTint="33"/>
          </w:tcPr>
          <w:p w:rsidR="00A91074" w:rsidRPr="005B1D24" w:rsidRDefault="00A91074" w:rsidP="0070139B">
            <w:r w:rsidRPr="005B1D24">
              <w:t>Heatwave</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Coldwave</w:t>
            </w:r>
          </w:p>
        </w:tc>
      </w:tr>
      <w:tr w:rsidR="00A91074" w:rsidRPr="005B1D24" w:rsidTr="00255DCE">
        <w:trPr>
          <w:trHeight w:val="287"/>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Severe weather condition (snow/ice, frost/freeze, dzud)</w:t>
            </w:r>
          </w:p>
        </w:tc>
      </w:tr>
      <w:tr w:rsidR="00A91074" w:rsidRPr="005B1D24" w:rsidTr="0070139B">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shd w:val="clear" w:color="auto" w:fill="D99594" w:themeFill="accent2" w:themeFillTint="99"/>
          </w:tcPr>
          <w:p w:rsidR="00A91074" w:rsidRPr="005B1D24" w:rsidRDefault="00A91074" w:rsidP="0070139B">
            <w:pPr>
              <w:rPr>
                <w:b/>
                <w:bCs/>
              </w:rPr>
            </w:pPr>
          </w:p>
        </w:tc>
        <w:tc>
          <w:tcPr>
            <w:tcW w:w="1942" w:type="dxa"/>
            <w:shd w:val="clear" w:color="auto" w:fill="E5B8B7" w:themeFill="accent2" w:themeFillTint="66"/>
            <w:vAlign w:val="center"/>
          </w:tcPr>
          <w:p w:rsidR="00A91074" w:rsidRPr="005B1D24" w:rsidRDefault="00A91074" w:rsidP="0070139B">
            <w:pPr>
              <w:jc w:val="center"/>
            </w:pPr>
            <w:r w:rsidRPr="005B1D24">
              <w:t>Fog (M3)</w:t>
            </w:r>
          </w:p>
        </w:tc>
        <w:tc>
          <w:tcPr>
            <w:tcW w:w="0" w:type="auto"/>
            <w:shd w:val="clear" w:color="auto" w:fill="F2DBDB" w:themeFill="accent2" w:themeFillTint="33"/>
          </w:tcPr>
          <w:p w:rsidR="00A91074" w:rsidRPr="005B1D24" w:rsidRDefault="00A91074" w:rsidP="0070139B"/>
        </w:tc>
      </w:tr>
      <w:tr w:rsidR="00A91074" w:rsidRPr="005B1D24" w:rsidTr="00255DCE">
        <w:trPr>
          <w:trHeight w:val="437"/>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pPr>
              <w:rPr>
                <w:b/>
                <w:bCs/>
              </w:rPr>
            </w:pPr>
          </w:p>
        </w:tc>
        <w:tc>
          <w:tcPr>
            <w:tcW w:w="1046" w:type="dxa"/>
            <w:vMerge w:val="restart"/>
            <w:shd w:val="clear" w:color="auto" w:fill="D99594" w:themeFill="accent2" w:themeFillTint="99"/>
            <w:textDirection w:val="btLr"/>
            <w:vAlign w:val="center"/>
          </w:tcPr>
          <w:p w:rsidR="00A91074" w:rsidRPr="005B1D24" w:rsidRDefault="00A91074" w:rsidP="0070139B">
            <w:pPr>
              <w:ind w:left="113" w:right="113"/>
              <w:jc w:val="center"/>
              <w:rPr>
                <w:b/>
                <w:bCs/>
              </w:rPr>
            </w:pPr>
            <w:r w:rsidRPr="005B1D24">
              <w:rPr>
                <w:b/>
                <w:bCs/>
              </w:rPr>
              <w:t>Climatological</w:t>
            </w:r>
          </w:p>
        </w:tc>
        <w:tc>
          <w:tcPr>
            <w:tcW w:w="1942" w:type="dxa"/>
            <w:shd w:val="clear" w:color="auto" w:fill="E5B8B7" w:themeFill="accent2" w:themeFillTint="66"/>
            <w:vAlign w:val="center"/>
          </w:tcPr>
          <w:p w:rsidR="00A91074" w:rsidRPr="005B1D24" w:rsidRDefault="00A91074" w:rsidP="0070139B">
            <w:pPr>
              <w:jc w:val="center"/>
            </w:pPr>
            <w:r w:rsidRPr="005B1D24">
              <w:t>Drought (C1)</w:t>
            </w:r>
          </w:p>
        </w:tc>
        <w:tc>
          <w:tcPr>
            <w:tcW w:w="0" w:type="auto"/>
            <w:shd w:val="clear" w:color="auto" w:fill="F2DBDB" w:themeFill="accent2" w:themeFillTint="33"/>
          </w:tcPr>
          <w:p w:rsidR="00A91074" w:rsidRPr="005B1D24" w:rsidRDefault="00A91074" w:rsidP="0070139B"/>
        </w:tc>
      </w:tr>
      <w:tr w:rsidR="00A91074" w:rsidRPr="005B1D24" w:rsidTr="00255DCE">
        <w:trPr>
          <w:trHeight w:val="273"/>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tc>
        <w:tc>
          <w:tcPr>
            <w:tcW w:w="1046" w:type="dxa"/>
            <w:vMerge/>
            <w:shd w:val="clear" w:color="auto" w:fill="D99594" w:themeFill="accent2" w:themeFillTint="99"/>
          </w:tcPr>
          <w:p w:rsidR="00A91074" w:rsidRPr="005B1D24" w:rsidRDefault="00A91074" w:rsidP="0070139B"/>
        </w:tc>
        <w:tc>
          <w:tcPr>
            <w:tcW w:w="1942" w:type="dxa"/>
            <w:vMerge w:val="restart"/>
            <w:shd w:val="clear" w:color="auto" w:fill="E5B8B7" w:themeFill="accent2" w:themeFillTint="66"/>
            <w:vAlign w:val="center"/>
          </w:tcPr>
          <w:p w:rsidR="00A91074" w:rsidRPr="005B1D24" w:rsidRDefault="00A91074" w:rsidP="0070139B">
            <w:pPr>
              <w:jc w:val="center"/>
            </w:pPr>
            <w:r w:rsidRPr="005B1D24">
              <w:t>Wildfire (C2)</w:t>
            </w:r>
          </w:p>
        </w:tc>
        <w:tc>
          <w:tcPr>
            <w:tcW w:w="0" w:type="auto"/>
            <w:shd w:val="clear" w:color="auto" w:fill="F2DBDB" w:themeFill="accent2" w:themeFillTint="33"/>
          </w:tcPr>
          <w:p w:rsidR="00A91074" w:rsidRPr="005B1D24" w:rsidRDefault="00A91074" w:rsidP="0070139B">
            <w:r w:rsidRPr="005B1D24">
              <w:t>Land</w:t>
            </w:r>
            <w:r w:rsidR="006D2742">
              <w:t xml:space="preserve"> </w:t>
            </w:r>
            <w:r w:rsidRPr="005B1D24">
              <w:t>fire</w:t>
            </w:r>
          </w:p>
        </w:tc>
      </w:tr>
      <w:tr w:rsidR="00A91074" w:rsidRPr="005B1D24" w:rsidTr="00255DCE">
        <w:trPr>
          <w:trHeight w:val="345"/>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tc>
        <w:tc>
          <w:tcPr>
            <w:tcW w:w="1046" w:type="dxa"/>
            <w:vMerge/>
            <w:shd w:val="clear" w:color="auto" w:fill="D99594" w:themeFill="accent2" w:themeFillTint="99"/>
          </w:tcPr>
          <w:p w:rsidR="00A91074" w:rsidRPr="005B1D24" w:rsidRDefault="00A91074" w:rsidP="0070139B"/>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Forest fire</w:t>
            </w:r>
          </w:p>
        </w:tc>
      </w:tr>
      <w:tr w:rsidR="00A91074" w:rsidRPr="005B1D24" w:rsidTr="00255DCE">
        <w:trPr>
          <w:trHeight w:val="637"/>
        </w:trPr>
        <w:tc>
          <w:tcPr>
            <w:tcW w:w="0" w:type="auto"/>
            <w:vMerge/>
            <w:shd w:val="clear" w:color="auto" w:fill="943634" w:themeFill="accent2" w:themeFillShade="BF"/>
          </w:tcPr>
          <w:p w:rsidR="00A91074" w:rsidRPr="005B1D24" w:rsidRDefault="00A91074" w:rsidP="0070139B"/>
        </w:tc>
        <w:tc>
          <w:tcPr>
            <w:tcW w:w="0" w:type="auto"/>
            <w:vMerge/>
            <w:shd w:val="clear" w:color="auto" w:fill="D99594" w:themeFill="accent2" w:themeFillTint="99"/>
          </w:tcPr>
          <w:p w:rsidR="00A91074" w:rsidRPr="005B1D24" w:rsidRDefault="00A91074" w:rsidP="0070139B"/>
        </w:tc>
        <w:tc>
          <w:tcPr>
            <w:tcW w:w="1046" w:type="dxa"/>
            <w:vMerge/>
            <w:shd w:val="clear" w:color="auto" w:fill="D99594" w:themeFill="accent2" w:themeFillTint="99"/>
          </w:tcPr>
          <w:p w:rsidR="00A91074" w:rsidRPr="005B1D24" w:rsidRDefault="00A91074" w:rsidP="0070139B"/>
        </w:tc>
        <w:tc>
          <w:tcPr>
            <w:tcW w:w="1942" w:type="dxa"/>
            <w:shd w:val="clear" w:color="auto" w:fill="E5B8B7" w:themeFill="accent2" w:themeFillTint="66"/>
            <w:vAlign w:val="center"/>
          </w:tcPr>
          <w:p w:rsidR="00A91074" w:rsidRPr="005B1D24" w:rsidRDefault="00A91074" w:rsidP="0070139B">
            <w:pPr>
              <w:jc w:val="center"/>
            </w:pPr>
            <w:r w:rsidRPr="005B1D24">
              <w:t>Glacial lake outburst (C3)</w:t>
            </w:r>
          </w:p>
        </w:tc>
        <w:tc>
          <w:tcPr>
            <w:tcW w:w="0" w:type="auto"/>
            <w:shd w:val="clear" w:color="auto" w:fill="F2DBDB" w:themeFill="accent2" w:themeFillTint="33"/>
          </w:tcPr>
          <w:p w:rsidR="00A91074" w:rsidRPr="005B1D24" w:rsidRDefault="00A91074" w:rsidP="0070139B"/>
        </w:tc>
      </w:tr>
      <w:tr w:rsidR="00A91074" w:rsidRPr="005B1D24" w:rsidTr="0070139B">
        <w:trPr>
          <w:cantSplit/>
          <w:trHeight w:val="179"/>
        </w:trPr>
        <w:tc>
          <w:tcPr>
            <w:tcW w:w="0" w:type="auto"/>
            <w:vMerge/>
            <w:shd w:val="clear" w:color="auto" w:fill="943634" w:themeFill="accent2" w:themeFillShade="BF"/>
          </w:tcPr>
          <w:p w:rsidR="00A91074" w:rsidRPr="005B1D24" w:rsidRDefault="00A91074" w:rsidP="0070139B"/>
        </w:tc>
        <w:tc>
          <w:tcPr>
            <w:tcW w:w="1544" w:type="dxa"/>
            <w:gridSpan w:val="2"/>
            <w:vMerge w:val="restart"/>
            <w:shd w:val="clear" w:color="auto" w:fill="D99594" w:themeFill="accent2" w:themeFillTint="99"/>
            <w:textDirection w:val="btLr"/>
            <w:vAlign w:val="center"/>
          </w:tcPr>
          <w:p w:rsidR="00A91074" w:rsidRPr="005B1D24" w:rsidRDefault="00A91074" w:rsidP="0070139B">
            <w:pPr>
              <w:jc w:val="center"/>
              <w:rPr>
                <w:b/>
                <w:bCs/>
              </w:rPr>
            </w:pPr>
            <w:r w:rsidRPr="005B1D24">
              <w:rPr>
                <w:b/>
                <w:bCs/>
              </w:rPr>
              <w:t>Biological</w:t>
            </w:r>
          </w:p>
        </w:tc>
        <w:tc>
          <w:tcPr>
            <w:tcW w:w="1942" w:type="dxa"/>
            <w:shd w:val="clear" w:color="auto" w:fill="E5B8B7" w:themeFill="accent2" w:themeFillTint="66"/>
            <w:vAlign w:val="center"/>
          </w:tcPr>
          <w:p w:rsidR="00A91074" w:rsidRPr="005B1D24" w:rsidRDefault="00A91074" w:rsidP="0070139B">
            <w:pPr>
              <w:jc w:val="center"/>
            </w:pPr>
            <w:r w:rsidRPr="005B1D24">
              <w:t>Emerging diseases (B1)</w:t>
            </w:r>
          </w:p>
        </w:tc>
        <w:tc>
          <w:tcPr>
            <w:tcW w:w="0" w:type="auto"/>
            <w:shd w:val="clear" w:color="auto" w:fill="F2DBDB" w:themeFill="accent2" w:themeFillTint="33"/>
          </w:tcPr>
          <w:p w:rsidR="00A91074" w:rsidRPr="005B1D24" w:rsidRDefault="00A91074" w:rsidP="0070139B"/>
        </w:tc>
      </w:tr>
      <w:tr w:rsidR="00A91074" w:rsidRPr="005B1D24" w:rsidTr="0070139B">
        <w:trPr>
          <w:cantSplit/>
          <w:trHeight w:val="269"/>
        </w:trPr>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extDirection w:val="btLr"/>
          </w:tcPr>
          <w:p w:rsidR="00A91074" w:rsidRPr="005B1D24" w:rsidRDefault="00A91074" w:rsidP="0070139B">
            <w:pPr>
              <w:rPr>
                <w:b/>
                <w:bCs/>
              </w:rPr>
            </w:pPr>
          </w:p>
        </w:tc>
        <w:tc>
          <w:tcPr>
            <w:tcW w:w="1942" w:type="dxa"/>
            <w:shd w:val="clear" w:color="auto" w:fill="E5B8B7" w:themeFill="accent2" w:themeFillTint="66"/>
            <w:vAlign w:val="center"/>
          </w:tcPr>
          <w:p w:rsidR="00A91074" w:rsidRPr="005B1D24" w:rsidRDefault="00A91074" w:rsidP="0070139B">
            <w:pPr>
              <w:jc w:val="center"/>
            </w:pPr>
            <w:r w:rsidRPr="005B1D24">
              <w:t>Epidemics and pandemics (B2)</w:t>
            </w:r>
          </w:p>
        </w:tc>
        <w:tc>
          <w:tcPr>
            <w:tcW w:w="0" w:type="auto"/>
            <w:shd w:val="clear" w:color="auto" w:fill="F2DBDB" w:themeFill="accent2" w:themeFillTint="33"/>
          </w:tcPr>
          <w:p w:rsidR="00A91074" w:rsidRPr="005B1D24" w:rsidRDefault="00A91074" w:rsidP="0070139B"/>
        </w:tc>
      </w:tr>
      <w:tr w:rsidR="00A91074" w:rsidRPr="005B1D24" w:rsidTr="0070139B">
        <w:trPr>
          <w:cantSplit/>
          <w:trHeight w:val="323"/>
        </w:trPr>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extDirection w:val="btLr"/>
          </w:tcPr>
          <w:p w:rsidR="00A91074" w:rsidRPr="005B1D24" w:rsidRDefault="00A91074" w:rsidP="0070139B">
            <w:pPr>
              <w:rPr>
                <w:b/>
                <w:bCs/>
              </w:rPr>
            </w:pPr>
          </w:p>
        </w:tc>
        <w:tc>
          <w:tcPr>
            <w:tcW w:w="1942" w:type="dxa"/>
            <w:vMerge w:val="restart"/>
            <w:shd w:val="clear" w:color="auto" w:fill="E5B8B7" w:themeFill="accent2" w:themeFillTint="66"/>
            <w:vAlign w:val="center"/>
          </w:tcPr>
          <w:p w:rsidR="00A91074" w:rsidRPr="005B1D24" w:rsidRDefault="00A91074" w:rsidP="0070139B">
            <w:pPr>
              <w:jc w:val="center"/>
            </w:pPr>
            <w:r w:rsidRPr="005B1D24">
              <w:t>Insect infestation (B3)</w:t>
            </w:r>
          </w:p>
        </w:tc>
        <w:tc>
          <w:tcPr>
            <w:tcW w:w="0" w:type="auto"/>
            <w:shd w:val="clear" w:color="auto" w:fill="F2DBDB" w:themeFill="accent2" w:themeFillTint="33"/>
          </w:tcPr>
          <w:p w:rsidR="00A91074" w:rsidRPr="005B1D24" w:rsidRDefault="00A91074" w:rsidP="0070139B">
            <w:r w:rsidRPr="005B1D24">
              <w:t>Grasshopper</w:t>
            </w:r>
          </w:p>
        </w:tc>
      </w:tr>
      <w:tr w:rsidR="00A91074" w:rsidRPr="005B1D24" w:rsidTr="0070139B">
        <w:trPr>
          <w:cantSplit/>
          <w:trHeight w:val="161"/>
        </w:trPr>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extDirection w:val="btLr"/>
          </w:tcPr>
          <w:p w:rsidR="00A91074" w:rsidRPr="005B1D24" w:rsidRDefault="00A91074" w:rsidP="0070139B">
            <w:pPr>
              <w:rPr>
                <w:b/>
                <w:bCs/>
              </w:rPr>
            </w:pPr>
          </w:p>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Locusts</w:t>
            </w:r>
          </w:p>
        </w:tc>
      </w:tr>
      <w:tr w:rsidR="00A91074" w:rsidRPr="005B1D24" w:rsidTr="0070139B">
        <w:trPr>
          <w:cantSplit/>
          <w:trHeight w:val="233"/>
        </w:trPr>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extDirection w:val="btLr"/>
          </w:tcPr>
          <w:p w:rsidR="00A91074" w:rsidRPr="005B1D24" w:rsidRDefault="00A91074" w:rsidP="0070139B">
            <w:pPr>
              <w:rPr>
                <w:b/>
                <w:bCs/>
              </w:rPr>
            </w:pPr>
          </w:p>
        </w:tc>
        <w:tc>
          <w:tcPr>
            <w:tcW w:w="1942" w:type="dxa"/>
            <w:shd w:val="clear" w:color="auto" w:fill="E5B8B7" w:themeFill="accent2" w:themeFillTint="66"/>
            <w:vAlign w:val="center"/>
          </w:tcPr>
          <w:p w:rsidR="00A91074" w:rsidRPr="005B1D24" w:rsidRDefault="00A91074" w:rsidP="0070139B">
            <w:pPr>
              <w:jc w:val="center"/>
            </w:pPr>
            <w:r w:rsidRPr="005B1D24">
              <w:t>Foodborne outbreaks (B4)</w:t>
            </w:r>
          </w:p>
        </w:tc>
        <w:tc>
          <w:tcPr>
            <w:tcW w:w="0" w:type="auto"/>
            <w:shd w:val="clear" w:color="auto" w:fill="F2DBDB" w:themeFill="accent2" w:themeFillTint="33"/>
          </w:tcPr>
          <w:p w:rsidR="00A91074" w:rsidRPr="005B1D24" w:rsidRDefault="00A91074" w:rsidP="0070139B"/>
        </w:tc>
      </w:tr>
      <w:tr w:rsidR="00A91074" w:rsidRPr="005B1D24" w:rsidTr="00255DCE">
        <w:trPr>
          <w:trHeight w:val="379"/>
        </w:trPr>
        <w:tc>
          <w:tcPr>
            <w:tcW w:w="0" w:type="auto"/>
            <w:vMerge/>
            <w:shd w:val="clear" w:color="auto" w:fill="943634" w:themeFill="accent2" w:themeFillShade="BF"/>
          </w:tcPr>
          <w:p w:rsidR="00A91074" w:rsidRPr="005B1D24" w:rsidRDefault="00A91074" w:rsidP="0070139B"/>
        </w:tc>
        <w:tc>
          <w:tcPr>
            <w:tcW w:w="1544" w:type="dxa"/>
            <w:gridSpan w:val="2"/>
            <w:vMerge w:val="restart"/>
            <w:shd w:val="clear" w:color="auto" w:fill="D99594" w:themeFill="accent2" w:themeFillTint="99"/>
            <w:textDirection w:val="btLr"/>
            <w:vAlign w:val="center"/>
          </w:tcPr>
          <w:p w:rsidR="00A91074" w:rsidRPr="005B1D24" w:rsidRDefault="00A91074" w:rsidP="0070139B">
            <w:pPr>
              <w:jc w:val="center"/>
              <w:rPr>
                <w:b/>
                <w:bCs/>
              </w:rPr>
            </w:pPr>
            <w:r w:rsidRPr="005B1D24">
              <w:rPr>
                <w:b/>
                <w:bCs/>
              </w:rPr>
              <w:t>Extra</w:t>
            </w:r>
            <w:r w:rsidR="00A928F7">
              <w:rPr>
                <w:b/>
                <w:bCs/>
              </w:rPr>
              <w:t>-</w:t>
            </w:r>
          </w:p>
          <w:p w:rsidR="00A91074" w:rsidRPr="005B1D24" w:rsidRDefault="00A91074" w:rsidP="0070139B">
            <w:pPr>
              <w:jc w:val="center"/>
              <w:rPr>
                <w:b/>
                <w:bCs/>
              </w:rPr>
            </w:pPr>
            <w:r w:rsidRPr="005B1D24">
              <w:rPr>
                <w:b/>
                <w:bCs/>
              </w:rPr>
              <w:t>terrestrial</w:t>
            </w:r>
          </w:p>
        </w:tc>
        <w:tc>
          <w:tcPr>
            <w:tcW w:w="1942" w:type="dxa"/>
            <w:shd w:val="clear" w:color="auto" w:fill="E5B8B7" w:themeFill="accent2" w:themeFillTint="66"/>
            <w:vAlign w:val="center"/>
          </w:tcPr>
          <w:p w:rsidR="00A91074" w:rsidRPr="005B1D24" w:rsidRDefault="00A91074" w:rsidP="0070139B">
            <w:pPr>
              <w:jc w:val="center"/>
            </w:pPr>
            <w:r w:rsidRPr="005B1D24">
              <w:t>Impact (E1)</w:t>
            </w:r>
          </w:p>
        </w:tc>
        <w:tc>
          <w:tcPr>
            <w:tcW w:w="0" w:type="auto"/>
            <w:shd w:val="clear" w:color="auto" w:fill="F2DBDB" w:themeFill="accent2" w:themeFillTint="33"/>
          </w:tcPr>
          <w:p w:rsidR="00A91074" w:rsidRPr="005B1D24" w:rsidRDefault="00A91074" w:rsidP="0070139B">
            <w:r w:rsidRPr="005B1D24">
              <w:t>Airbust</w:t>
            </w:r>
          </w:p>
        </w:tc>
      </w:tr>
      <w:tr w:rsidR="00A91074" w:rsidRPr="005B1D24" w:rsidTr="0070139B">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val="restart"/>
            <w:shd w:val="clear" w:color="auto" w:fill="E5B8B7" w:themeFill="accent2" w:themeFillTint="66"/>
            <w:vAlign w:val="center"/>
          </w:tcPr>
          <w:p w:rsidR="00A91074" w:rsidRPr="005B1D24" w:rsidRDefault="00A91074" w:rsidP="0070139B">
            <w:pPr>
              <w:jc w:val="center"/>
            </w:pPr>
            <w:r w:rsidRPr="005B1D24">
              <w:t>Space weather (E2)</w:t>
            </w:r>
          </w:p>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Energetic particles</w:t>
            </w:r>
          </w:p>
        </w:tc>
      </w:tr>
      <w:tr w:rsidR="00A91074" w:rsidRPr="005B1D24" w:rsidTr="0070139B">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Geomagnetic storms</w:t>
            </w:r>
          </w:p>
        </w:tc>
      </w:tr>
      <w:tr w:rsidR="00A91074" w:rsidRPr="005B1D24" w:rsidTr="00255DCE">
        <w:trPr>
          <w:trHeight w:val="247"/>
        </w:trPr>
        <w:tc>
          <w:tcPr>
            <w:tcW w:w="0" w:type="auto"/>
            <w:vMerge/>
            <w:shd w:val="clear" w:color="auto" w:fill="943634" w:themeFill="accent2" w:themeFillShade="BF"/>
          </w:tcPr>
          <w:p w:rsidR="00A91074" w:rsidRPr="005B1D24" w:rsidRDefault="00A91074" w:rsidP="0070139B"/>
        </w:tc>
        <w:tc>
          <w:tcPr>
            <w:tcW w:w="1544" w:type="dxa"/>
            <w:gridSpan w:val="2"/>
            <w:vMerge/>
            <w:shd w:val="clear" w:color="auto" w:fill="D99594" w:themeFill="accent2" w:themeFillTint="99"/>
          </w:tcPr>
          <w:p w:rsidR="00A91074" w:rsidRPr="005B1D24" w:rsidRDefault="00A91074" w:rsidP="0070139B"/>
        </w:tc>
        <w:tc>
          <w:tcPr>
            <w:tcW w:w="1942" w:type="dxa"/>
            <w:vMerge/>
            <w:shd w:val="clear" w:color="auto" w:fill="E5B8B7" w:themeFill="accent2" w:themeFillTint="66"/>
            <w:vAlign w:val="center"/>
          </w:tcPr>
          <w:p w:rsidR="00A91074" w:rsidRPr="005B1D24" w:rsidRDefault="00A91074" w:rsidP="0070139B">
            <w:pPr>
              <w:jc w:val="center"/>
            </w:pPr>
          </w:p>
        </w:tc>
        <w:tc>
          <w:tcPr>
            <w:tcW w:w="0" w:type="auto"/>
            <w:shd w:val="clear" w:color="auto" w:fill="F2DBDB" w:themeFill="accent2" w:themeFillTint="33"/>
          </w:tcPr>
          <w:p w:rsidR="00A91074" w:rsidRPr="005B1D24" w:rsidRDefault="00A91074" w:rsidP="0070139B">
            <w:r w:rsidRPr="005B1D24">
              <w:t>Shockwave</w:t>
            </w:r>
          </w:p>
        </w:tc>
      </w:tr>
      <w:tr w:rsidR="00A91074" w:rsidRPr="005B1D24" w:rsidTr="0070139B">
        <w:trPr>
          <w:cantSplit/>
          <w:trHeight w:val="323"/>
        </w:trPr>
        <w:tc>
          <w:tcPr>
            <w:tcW w:w="0" w:type="auto"/>
            <w:vMerge w:val="restart"/>
            <w:shd w:val="clear" w:color="auto" w:fill="244061" w:themeFill="accent1" w:themeFillShade="80"/>
            <w:textDirection w:val="btLr"/>
          </w:tcPr>
          <w:p w:rsidR="00A91074" w:rsidRPr="005B1D24" w:rsidRDefault="00A91074" w:rsidP="0070139B">
            <w:pPr>
              <w:ind w:left="113" w:right="113"/>
              <w:jc w:val="center"/>
              <w:rPr>
                <w:b/>
                <w:bCs/>
                <w:sz w:val="32"/>
                <w:szCs w:val="32"/>
              </w:rPr>
            </w:pPr>
            <w:r w:rsidRPr="005B1D24">
              <w:rPr>
                <w:b/>
                <w:bCs/>
                <w:color w:val="FFFFFF" w:themeColor="background1"/>
                <w:sz w:val="32"/>
                <w:szCs w:val="32"/>
              </w:rPr>
              <w:lastRenderedPageBreak/>
              <w:t>Human-induced</w:t>
            </w:r>
          </w:p>
        </w:tc>
        <w:tc>
          <w:tcPr>
            <w:tcW w:w="1544" w:type="dxa"/>
            <w:gridSpan w:val="2"/>
            <w:vMerge w:val="restart"/>
            <w:shd w:val="clear" w:color="auto" w:fill="95B3D7" w:themeFill="accent1" w:themeFillTint="99"/>
            <w:textDirection w:val="btLr"/>
            <w:vAlign w:val="center"/>
          </w:tcPr>
          <w:p w:rsidR="00A91074" w:rsidRPr="005B1D24" w:rsidRDefault="00A91074" w:rsidP="0070139B">
            <w:pPr>
              <w:jc w:val="center"/>
              <w:rPr>
                <w:b/>
                <w:bCs/>
              </w:rPr>
            </w:pPr>
            <w:r w:rsidRPr="005B1D24">
              <w:rPr>
                <w:b/>
                <w:bCs/>
              </w:rPr>
              <w:t>Technological</w:t>
            </w:r>
          </w:p>
        </w:tc>
        <w:tc>
          <w:tcPr>
            <w:tcW w:w="1942" w:type="dxa"/>
            <w:vMerge w:val="restart"/>
            <w:shd w:val="clear" w:color="auto" w:fill="B8CCE4" w:themeFill="accent1" w:themeFillTint="66"/>
            <w:vAlign w:val="center"/>
          </w:tcPr>
          <w:p w:rsidR="00A91074" w:rsidRPr="005B1D24" w:rsidRDefault="00A91074" w:rsidP="0070139B">
            <w:pPr>
              <w:jc w:val="center"/>
              <w:rPr>
                <w:b/>
                <w:bCs/>
              </w:rPr>
            </w:pPr>
            <w:r w:rsidRPr="005B1D24">
              <w:rPr>
                <w:b/>
                <w:bCs/>
              </w:rPr>
              <w:t>Industrial hazards (T1)</w:t>
            </w:r>
          </w:p>
        </w:tc>
        <w:tc>
          <w:tcPr>
            <w:tcW w:w="0" w:type="auto"/>
            <w:shd w:val="clear" w:color="auto" w:fill="DBE5F1" w:themeFill="accent1" w:themeFillTint="33"/>
          </w:tcPr>
          <w:p w:rsidR="00A91074" w:rsidRPr="005B1D24" w:rsidRDefault="00A91074" w:rsidP="0070139B">
            <w:r w:rsidRPr="005B1D24">
              <w:t>Chemical spill</w:t>
            </w:r>
          </w:p>
        </w:tc>
      </w:tr>
      <w:tr w:rsidR="00A91074" w:rsidRPr="005B1D24" w:rsidTr="0070139B">
        <w:trPr>
          <w:cantSplit/>
          <w:trHeight w:val="323"/>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Gas leak</w:t>
            </w:r>
          </w:p>
        </w:tc>
      </w:tr>
      <w:tr w:rsidR="00A91074" w:rsidRPr="005B1D24" w:rsidTr="0070139B">
        <w:trPr>
          <w:cantSplit/>
          <w:trHeight w:val="98"/>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Collapse</w:t>
            </w:r>
          </w:p>
        </w:tc>
      </w:tr>
      <w:tr w:rsidR="00A91074" w:rsidRPr="005B1D24" w:rsidTr="0070139B">
        <w:trPr>
          <w:cantSplit/>
          <w:trHeight w:val="90"/>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Explosion</w:t>
            </w:r>
          </w:p>
        </w:tc>
      </w:tr>
      <w:tr w:rsidR="00A91074" w:rsidRPr="005B1D24" w:rsidTr="0070139B">
        <w:trPr>
          <w:cantSplit/>
          <w:trHeight w:val="90"/>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Fire</w:t>
            </w:r>
          </w:p>
        </w:tc>
      </w:tr>
      <w:tr w:rsidR="00A91074" w:rsidRPr="005B1D24" w:rsidTr="0070139B">
        <w:trPr>
          <w:cantSplit/>
          <w:trHeight w:val="233"/>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Radiation</w:t>
            </w:r>
          </w:p>
        </w:tc>
      </w:tr>
      <w:tr w:rsidR="00A91074" w:rsidRPr="005B1D24" w:rsidTr="0070139B">
        <w:trPr>
          <w:cantSplit/>
          <w:trHeight w:val="296"/>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val="restart"/>
            <w:shd w:val="clear" w:color="auto" w:fill="B8CCE4" w:themeFill="accent1" w:themeFillTint="66"/>
            <w:vAlign w:val="center"/>
          </w:tcPr>
          <w:p w:rsidR="00A91074" w:rsidRPr="005B1D24" w:rsidRDefault="00A91074" w:rsidP="0070139B">
            <w:pPr>
              <w:jc w:val="center"/>
              <w:rPr>
                <w:b/>
                <w:bCs/>
              </w:rPr>
            </w:pPr>
            <w:r w:rsidRPr="005B1D24">
              <w:rPr>
                <w:b/>
                <w:bCs/>
              </w:rPr>
              <w:t>Structural collapse (T2)</w:t>
            </w:r>
          </w:p>
        </w:tc>
        <w:tc>
          <w:tcPr>
            <w:tcW w:w="0" w:type="auto"/>
            <w:shd w:val="clear" w:color="auto" w:fill="DBE5F1" w:themeFill="accent1" w:themeFillTint="33"/>
          </w:tcPr>
          <w:p w:rsidR="00A91074" w:rsidRPr="005B1D24" w:rsidRDefault="00A91074" w:rsidP="0070139B">
            <w:r w:rsidRPr="005B1D24">
              <w:t>Building collapse</w:t>
            </w:r>
          </w:p>
        </w:tc>
      </w:tr>
      <w:tr w:rsidR="00A91074" w:rsidRPr="005B1D24" w:rsidTr="0070139B">
        <w:trPr>
          <w:cantSplit/>
          <w:trHeight w:val="296"/>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4B6DE2">
            <w:r w:rsidRPr="005B1D24">
              <w:t>Dam/bridge failures</w:t>
            </w:r>
          </w:p>
        </w:tc>
      </w:tr>
      <w:tr w:rsidR="00A91074" w:rsidRPr="005B1D24" w:rsidTr="0070139B">
        <w:trPr>
          <w:cantSplit/>
          <w:trHeight w:val="332"/>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val="restart"/>
            <w:shd w:val="clear" w:color="auto" w:fill="B8CCE4" w:themeFill="accent1" w:themeFillTint="66"/>
            <w:vAlign w:val="center"/>
          </w:tcPr>
          <w:p w:rsidR="00A91074" w:rsidRPr="005B1D24" w:rsidRDefault="00A91074" w:rsidP="0070139B">
            <w:pPr>
              <w:jc w:val="center"/>
              <w:rPr>
                <w:b/>
                <w:bCs/>
              </w:rPr>
            </w:pPr>
            <w:r w:rsidRPr="005B1D24">
              <w:rPr>
                <w:b/>
                <w:bCs/>
              </w:rPr>
              <w:t>Transportation (T3)</w:t>
            </w:r>
          </w:p>
        </w:tc>
        <w:tc>
          <w:tcPr>
            <w:tcW w:w="0" w:type="auto"/>
            <w:shd w:val="clear" w:color="auto" w:fill="DBE5F1" w:themeFill="accent1" w:themeFillTint="33"/>
          </w:tcPr>
          <w:p w:rsidR="00A91074" w:rsidRPr="005B1D24" w:rsidRDefault="00A91074" w:rsidP="0070139B">
            <w:r w:rsidRPr="005B1D24">
              <w:t>Air</w:t>
            </w:r>
          </w:p>
        </w:tc>
      </w:tr>
      <w:tr w:rsidR="00A91074" w:rsidRPr="005B1D24" w:rsidTr="0070139B">
        <w:trPr>
          <w:cantSplit/>
          <w:trHeight w:val="206"/>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Road</w:t>
            </w:r>
          </w:p>
        </w:tc>
      </w:tr>
      <w:tr w:rsidR="00A91074" w:rsidRPr="005B1D24" w:rsidTr="0070139B">
        <w:trPr>
          <w:cantSplit/>
          <w:trHeight w:val="287"/>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Rail</w:t>
            </w:r>
          </w:p>
        </w:tc>
      </w:tr>
      <w:tr w:rsidR="00A91074" w:rsidRPr="005B1D24" w:rsidTr="0070139B">
        <w:trPr>
          <w:cantSplit/>
          <w:trHeight w:val="242"/>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Water</w:t>
            </w:r>
          </w:p>
        </w:tc>
      </w:tr>
      <w:tr w:rsidR="00A91074" w:rsidRPr="005B1D24" w:rsidTr="0070139B">
        <w:trPr>
          <w:cantSplit/>
          <w:trHeight w:val="90"/>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shd w:val="clear" w:color="auto" w:fill="B8CCE4" w:themeFill="accent1" w:themeFillTint="66"/>
            <w:vAlign w:val="center"/>
          </w:tcPr>
          <w:p w:rsidR="00A91074" w:rsidRPr="005B1D24" w:rsidRDefault="00A91074" w:rsidP="0070139B">
            <w:pPr>
              <w:jc w:val="center"/>
              <w:rPr>
                <w:b/>
                <w:bCs/>
              </w:rPr>
            </w:pPr>
            <w:r w:rsidRPr="005B1D24">
              <w:rPr>
                <w:b/>
                <w:bCs/>
              </w:rPr>
              <w:t>Air pollution (T4)</w:t>
            </w:r>
          </w:p>
        </w:tc>
        <w:tc>
          <w:tcPr>
            <w:tcW w:w="0" w:type="auto"/>
            <w:shd w:val="clear" w:color="auto" w:fill="DBE5F1" w:themeFill="accent1" w:themeFillTint="33"/>
          </w:tcPr>
          <w:p w:rsidR="00A91074" w:rsidRPr="005B1D24" w:rsidRDefault="00A91074" w:rsidP="0070139B">
            <w:r w:rsidRPr="005B1D24">
              <w:t>Haze</w:t>
            </w:r>
          </w:p>
        </w:tc>
      </w:tr>
      <w:tr w:rsidR="00A91074" w:rsidRPr="005B1D24" w:rsidTr="0070139B">
        <w:trPr>
          <w:cantSplit/>
          <w:trHeight w:val="314"/>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val="restart"/>
            <w:shd w:val="clear" w:color="auto" w:fill="B8CCE4" w:themeFill="accent1" w:themeFillTint="66"/>
            <w:vAlign w:val="center"/>
          </w:tcPr>
          <w:p w:rsidR="00A91074" w:rsidRPr="005B1D24" w:rsidRDefault="00A91074" w:rsidP="0070139B">
            <w:pPr>
              <w:jc w:val="center"/>
              <w:rPr>
                <w:b/>
                <w:bCs/>
              </w:rPr>
            </w:pPr>
            <w:r w:rsidRPr="005B1D24">
              <w:rPr>
                <w:b/>
                <w:bCs/>
              </w:rPr>
              <w:t>Hazardous materials in air, soil, water (T5)</w:t>
            </w:r>
          </w:p>
        </w:tc>
        <w:tc>
          <w:tcPr>
            <w:tcW w:w="0" w:type="auto"/>
            <w:shd w:val="clear" w:color="auto" w:fill="DBE5F1" w:themeFill="accent1" w:themeFillTint="33"/>
          </w:tcPr>
          <w:p w:rsidR="00A91074" w:rsidRPr="005B1D24" w:rsidRDefault="00A91074" w:rsidP="0070139B">
            <w:r w:rsidRPr="005B1D24">
              <w:t>Biological</w:t>
            </w:r>
          </w:p>
        </w:tc>
      </w:tr>
      <w:tr w:rsidR="00A91074" w:rsidRPr="005B1D24" w:rsidTr="0070139B">
        <w:trPr>
          <w:cantSplit/>
          <w:trHeight w:val="90"/>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Chemical</w:t>
            </w:r>
          </w:p>
        </w:tc>
      </w:tr>
      <w:tr w:rsidR="00A91074" w:rsidRPr="005B1D24" w:rsidTr="0070139B">
        <w:trPr>
          <w:cantSplit/>
          <w:trHeight w:val="125"/>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Radio</w:t>
            </w:r>
            <w:r w:rsidR="00D058B4">
              <w:t>-</w:t>
            </w:r>
            <w:r w:rsidRPr="005B1D24">
              <w:t>nuclear</w:t>
            </w:r>
          </w:p>
        </w:tc>
      </w:tr>
      <w:tr w:rsidR="00A91074" w:rsidRPr="005B1D24" w:rsidTr="0070139B">
        <w:trPr>
          <w:cantSplit/>
          <w:trHeight w:val="125"/>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shd w:val="clear" w:color="auto" w:fill="B8CCE4" w:themeFill="accent1" w:themeFillTint="66"/>
            <w:vAlign w:val="center"/>
          </w:tcPr>
          <w:p w:rsidR="00A91074" w:rsidRPr="005B1D24" w:rsidRDefault="00A91074" w:rsidP="0070139B">
            <w:pPr>
              <w:jc w:val="center"/>
              <w:rPr>
                <w:b/>
                <w:bCs/>
              </w:rPr>
            </w:pPr>
            <w:r w:rsidRPr="005B1D24">
              <w:rPr>
                <w:b/>
                <w:bCs/>
              </w:rPr>
              <w:t>Power outage (T6)</w:t>
            </w:r>
          </w:p>
        </w:tc>
        <w:tc>
          <w:tcPr>
            <w:tcW w:w="0" w:type="auto"/>
            <w:shd w:val="clear" w:color="auto" w:fill="DBE5F1" w:themeFill="accent1" w:themeFillTint="33"/>
          </w:tcPr>
          <w:p w:rsidR="00A91074" w:rsidRPr="005B1D24" w:rsidRDefault="00A91074" w:rsidP="0070139B"/>
        </w:tc>
      </w:tr>
      <w:tr w:rsidR="00A91074" w:rsidRPr="005B1D24" w:rsidTr="0070139B">
        <w:trPr>
          <w:cantSplit/>
          <w:trHeight w:val="125"/>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shd w:val="clear" w:color="auto" w:fill="B8CCE4" w:themeFill="accent1" w:themeFillTint="66"/>
            <w:vAlign w:val="center"/>
          </w:tcPr>
          <w:p w:rsidR="00A91074" w:rsidRPr="005B1D24" w:rsidRDefault="00A91074" w:rsidP="0070139B">
            <w:pPr>
              <w:jc w:val="center"/>
              <w:rPr>
                <w:b/>
                <w:bCs/>
              </w:rPr>
            </w:pPr>
            <w:r w:rsidRPr="005B1D24">
              <w:rPr>
                <w:b/>
                <w:bCs/>
              </w:rPr>
              <w:t>Explosions/fire (T7)</w:t>
            </w:r>
          </w:p>
        </w:tc>
        <w:tc>
          <w:tcPr>
            <w:tcW w:w="0" w:type="auto"/>
            <w:shd w:val="clear" w:color="auto" w:fill="DBE5F1" w:themeFill="accent1" w:themeFillTint="33"/>
          </w:tcPr>
          <w:p w:rsidR="00A91074" w:rsidRPr="005B1D24" w:rsidRDefault="00A91074" w:rsidP="0070139B"/>
        </w:tc>
      </w:tr>
      <w:tr w:rsidR="00A91074" w:rsidRPr="005B1D24" w:rsidTr="0070139B">
        <w:trPr>
          <w:cantSplit/>
          <w:trHeight w:val="269"/>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shd w:val="clear" w:color="auto" w:fill="B8CCE4" w:themeFill="accent1" w:themeFillTint="66"/>
            <w:vAlign w:val="center"/>
          </w:tcPr>
          <w:p w:rsidR="00A91074" w:rsidRPr="005B1D24" w:rsidRDefault="00A91074" w:rsidP="0070139B">
            <w:pPr>
              <w:jc w:val="center"/>
              <w:rPr>
                <w:b/>
                <w:bCs/>
              </w:rPr>
            </w:pPr>
            <w:r w:rsidRPr="005B1D24">
              <w:rPr>
                <w:b/>
                <w:bCs/>
              </w:rPr>
              <w:t>Food contamination (T8)</w:t>
            </w:r>
          </w:p>
        </w:tc>
        <w:tc>
          <w:tcPr>
            <w:tcW w:w="0" w:type="auto"/>
            <w:shd w:val="clear" w:color="auto" w:fill="DBE5F1" w:themeFill="accent1" w:themeFillTint="33"/>
          </w:tcPr>
          <w:p w:rsidR="00A91074" w:rsidRPr="005B1D24" w:rsidRDefault="00A91074" w:rsidP="0070139B"/>
        </w:tc>
      </w:tr>
      <w:tr w:rsidR="00A91074" w:rsidRPr="005B1D24" w:rsidTr="0070139B">
        <w:trPr>
          <w:cantSplit/>
          <w:trHeight w:val="413"/>
        </w:trPr>
        <w:tc>
          <w:tcPr>
            <w:tcW w:w="0" w:type="auto"/>
            <w:vMerge/>
            <w:shd w:val="clear" w:color="auto" w:fill="244061" w:themeFill="accent1" w:themeFillShade="80"/>
          </w:tcPr>
          <w:p w:rsidR="00A91074" w:rsidRPr="005B1D24" w:rsidRDefault="00A91074" w:rsidP="0070139B"/>
        </w:tc>
        <w:tc>
          <w:tcPr>
            <w:tcW w:w="1544" w:type="dxa"/>
            <w:gridSpan w:val="2"/>
            <w:vMerge w:val="restart"/>
            <w:shd w:val="clear" w:color="auto" w:fill="95B3D7" w:themeFill="accent1" w:themeFillTint="99"/>
            <w:textDirection w:val="btLr"/>
            <w:vAlign w:val="center"/>
          </w:tcPr>
          <w:p w:rsidR="00A91074" w:rsidRPr="005B1D24" w:rsidRDefault="00A91074" w:rsidP="0070139B">
            <w:pPr>
              <w:jc w:val="center"/>
              <w:rPr>
                <w:b/>
                <w:bCs/>
              </w:rPr>
            </w:pPr>
            <w:r w:rsidRPr="005B1D24">
              <w:rPr>
                <w:b/>
                <w:bCs/>
              </w:rPr>
              <w:t>Societal</w:t>
            </w:r>
          </w:p>
        </w:tc>
        <w:tc>
          <w:tcPr>
            <w:tcW w:w="1942" w:type="dxa"/>
            <w:vMerge w:val="restart"/>
            <w:shd w:val="clear" w:color="auto" w:fill="B8CCE4" w:themeFill="accent1" w:themeFillTint="66"/>
            <w:vAlign w:val="center"/>
          </w:tcPr>
          <w:p w:rsidR="00A91074" w:rsidRPr="005B1D24" w:rsidRDefault="00A91074" w:rsidP="0070139B">
            <w:pPr>
              <w:jc w:val="center"/>
              <w:rPr>
                <w:b/>
                <w:bCs/>
              </w:rPr>
            </w:pPr>
            <w:r w:rsidRPr="005B1D24">
              <w:rPr>
                <w:b/>
                <w:bCs/>
              </w:rPr>
              <w:t>Armed conflict (S1)</w:t>
            </w:r>
          </w:p>
        </w:tc>
        <w:tc>
          <w:tcPr>
            <w:tcW w:w="0" w:type="auto"/>
            <w:shd w:val="clear" w:color="auto" w:fill="DBE5F1" w:themeFill="accent1" w:themeFillTint="33"/>
          </w:tcPr>
          <w:p w:rsidR="00A91074" w:rsidRPr="005B1D24" w:rsidRDefault="00A91074" w:rsidP="0070139B">
            <w:r w:rsidRPr="005B1D24">
              <w:t>International</w:t>
            </w:r>
          </w:p>
        </w:tc>
      </w:tr>
      <w:tr w:rsidR="00A91074" w:rsidRPr="005B1D24" w:rsidTr="0070139B">
        <w:trPr>
          <w:cantSplit/>
          <w:trHeight w:val="161"/>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Non-international</w:t>
            </w:r>
          </w:p>
        </w:tc>
      </w:tr>
      <w:tr w:rsidR="00A91074" w:rsidRPr="005B1D24" w:rsidTr="0070139B">
        <w:trPr>
          <w:cantSplit/>
          <w:trHeight w:val="161"/>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shd w:val="clear" w:color="auto" w:fill="B8CCE4" w:themeFill="accent1" w:themeFillTint="66"/>
            <w:vAlign w:val="center"/>
          </w:tcPr>
          <w:p w:rsidR="00A91074" w:rsidRPr="005B1D24" w:rsidRDefault="00A91074" w:rsidP="0070139B">
            <w:pPr>
              <w:jc w:val="center"/>
              <w:rPr>
                <w:b/>
                <w:bCs/>
              </w:rPr>
            </w:pPr>
            <w:r w:rsidRPr="005B1D24">
              <w:rPr>
                <w:b/>
                <w:bCs/>
              </w:rPr>
              <w:t>Civil unrest (S2)</w:t>
            </w:r>
          </w:p>
        </w:tc>
        <w:tc>
          <w:tcPr>
            <w:tcW w:w="0" w:type="auto"/>
            <w:shd w:val="clear" w:color="auto" w:fill="DBE5F1" w:themeFill="accent1" w:themeFillTint="33"/>
          </w:tcPr>
          <w:p w:rsidR="00A91074" w:rsidRPr="005B1D24" w:rsidRDefault="00A91074" w:rsidP="0070139B"/>
        </w:tc>
      </w:tr>
      <w:tr w:rsidR="00A91074" w:rsidRPr="005B1D24" w:rsidTr="0070139B">
        <w:trPr>
          <w:cantSplit/>
          <w:trHeight w:val="332"/>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val="restart"/>
            <w:shd w:val="clear" w:color="auto" w:fill="B8CCE4" w:themeFill="accent1" w:themeFillTint="66"/>
            <w:vAlign w:val="center"/>
          </w:tcPr>
          <w:p w:rsidR="00A91074" w:rsidRPr="005B1D24" w:rsidRDefault="00A91074" w:rsidP="0070139B">
            <w:pPr>
              <w:jc w:val="center"/>
              <w:rPr>
                <w:b/>
                <w:bCs/>
              </w:rPr>
            </w:pPr>
            <w:r w:rsidRPr="005B1D24">
              <w:rPr>
                <w:b/>
                <w:bCs/>
              </w:rPr>
              <w:t>Terrorism (S3)</w:t>
            </w:r>
          </w:p>
        </w:tc>
        <w:tc>
          <w:tcPr>
            <w:tcW w:w="0" w:type="auto"/>
            <w:shd w:val="clear" w:color="auto" w:fill="DBE5F1" w:themeFill="accent1" w:themeFillTint="33"/>
          </w:tcPr>
          <w:p w:rsidR="00A91074" w:rsidRPr="005B1D24" w:rsidRDefault="00A91074" w:rsidP="0070139B">
            <w:r w:rsidRPr="005B1D24">
              <w:t>Chemical</w:t>
            </w:r>
          </w:p>
        </w:tc>
      </w:tr>
      <w:tr w:rsidR="00A91074" w:rsidRPr="005B1D24" w:rsidTr="0070139B">
        <w:trPr>
          <w:cantSplit/>
          <w:trHeight w:val="359"/>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Biological</w:t>
            </w:r>
          </w:p>
        </w:tc>
      </w:tr>
      <w:tr w:rsidR="00A91074" w:rsidRPr="005B1D24" w:rsidTr="0070139B">
        <w:trPr>
          <w:cantSplit/>
          <w:trHeight w:val="386"/>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Radiological</w:t>
            </w:r>
          </w:p>
        </w:tc>
      </w:tr>
      <w:tr w:rsidR="00A91074" w:rsidRPr="005B1D24" w:rsidTr="0070139B">
        <w:trPr>
          <w:cantSplit/>
          <w:trHeight w:val="413"/>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Nuclear</w:t>
            </w:r>
          </w:p>
        </w:tc>
      </w:tr>
      <w:tr w:rsidR="00A91074" w:rsidRPr="005B1D24" w:rsidTr="0070139B">
        <w:trPr>
          <w:cantSplit/>
          <w:trHeight w:val="278"/>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shd w:val="clear" w:color="auto" w:fill="B8CCE4" w:themeFill="accent1" w:themeFillTint="66"/>
            <w:vAlign w:val="center"/>
          </w:tcPr>
          <w:p w:rsidR="00A91074" w:rsidRPr="005B1D24" w:rsidRDefault="00A91074" w:rsidP="0070139B">
            <w:pPr>
              <w:jc w:val="center"/>
              <w:rPr>
                <w:b/>
                <w:bCs/>
              </w:rPr>
            </w:pPr>
          </w:p>
        </w:tc>
        <w:tc>
          <w:tcPr>
            <w:tcW w:w="0" w:type="auto"/>
            <w:shd w:val="clear" w:color="auto" w:fill="DBE5F1" w:themeFill="accent1" w:themeFillTint="33"/>
          </w:tcPr>
          <w:p w:rsidR="00A91074" w:rsidRPr="005B1D24" w:rsidRDefault="00A91074" w:rsidP="0070139B">
            <w:r w:rsidRPr="005B1D24">
              <w:t>Explosive weapons</w:t>
            </w:r>
          </w:p>
        </w:tc>
      </w:tr>
      <w:tr w:rsidR="00A91074" w:rsidRPr="005B1D24" w:rsidTr="0070139B">
        <w:trPr>
          <w:cantSplit/>
          <w:trHeight w:val="296"/>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pPr>
              <w:rPr>
                <w:b/>
                <w:bCs/>
              </w:rPr>
            </w:pPr>
          </w:p>
        </w:tc>
        <w:tc>
          <w:tcPr>
            <w:tcW w:w="1942" w:type="dxa"/>
            <w:vMerge w:val="restart"/>
            <w:shd w:val="clear" w:color="auto" w:fill="B8CCE4" w:themeFill="accent1" w:themeFillTint="66"/>
            <w:vAlign w:val="center"/>
          </w:tcPr>
          <w:p w:rsidR="00A91074" w:rsidRPr="005B1D24" w:rsidRDefault="00A91074" w:rsidP="0070139B">
            <w:pPr>
              <w:jc w:val="center"/>
              <w:rPr>
                <w:b/>
                <w:bCs/>
              </w:rPr>
            </w:pPr>
            <w:r w:rsidRPr="005B1D24">
              <w:rPr>
                <w:b/>
                <w:bCs/>
              </w:rPr>
              <w:t>Financial crisis (S4)</w:t>
            </w:r>
          </w:p>
        </w:tc>
        <w:tc>
          <w:tcPr>
            <w:tcW w:w="0" w:type="auto"/>
            <w:shd w:val="clear" w:color="auto" w:fill="DBE5F1" w:themeFill="accent1" w:themeFillTint="33"/>
          </w:tcPr>
          <w:p w:rsidR="00A91074" w:rsidRPr="005B1D24" w:rsidRDefault="00A91074" w:rsidP="0070139B">
            <w:r w:rsidRPr="005B1D24">
              <w:t>Currency crisis</w:t>
            </w:r>
          </w:p>
        </w:tc>
      </w:tr>
      <w:tr w:rsidR="00A91074" w:rsidRPr="005B1D24" w:rsidTr="0070139B">
        <w:trPr>
          <w:cantSplit/>
          <w:trHeight w:val="242"/>
        </w:trPr>
        <w:tc>
          <w:tcPr>
            <w:tcW w:w="0" w:type="auto"/>
            <w:vMerge/>
            <w:shd w:val="clear" w:color="auto" w:fill="244061" w:themeFill="accent1" w:themeFillShade="80"/>
          </w:tcPr>
          <w:p w:rsidR="00A91074" w:rsidRPr="005B1D24" w:rsidRDefault="00A91074" w:rsidP="0070139B"/>
        </w:tc>
        <w:tc>
          <w:tcPr>
            <w:tcW w:w="1544" w:type="dxa"/>
            <w:gridSpan w:val="2"/>
            <w:vMerge/>
            <w:shd w:val="clear" w:color="auto" w:fill="95B3D7" w:themeFill="accent1" w:themeFillTint="99"/>
            <w:textDirection w:val="btLr"/>
          </w:tcPr>
          <w:p w:rsidR="00A91074" w:rsidRPr="005B1D24" w:rsidRDefault="00A91074" w:rsidP="0070139B"/>
        </w:tc>
        <w:tc>
          <w:tcPr>
            <w:tcW w:w="1942" w:type="dxa"/>
            <w:vMerge/>
            <w:shd w:val="clear" w:color="auto" w:fill="B8CCE4" w:themeFill="accent1" w:themeFillTint="66"/>
          </w:tcPr>
          <w:p w:rsidR="00A91074" w:rsidRPr="005B1D24" w:rsidRDefault="00A91074" w:rsidP="0070139B"/>
        </w:tc>
        <w:tc>
          <w:tcPr>
            <w:tcW w:w="0" w:type="auto"/>
            <w:shd w:val="clear" w:color="auto" w:fill="DBE5F1" w:themeFill="accent1" w:themeFillTint="33"/>
          </w:tcPr>
          <w:p w:rsidR="00A91074" w:rsidRPr="005B1D24" w:rsidRDefault="00A91074" w:rsidP="0070139B">
            <w:r w:rsidRPr="005B1D24">
              <w:t>Hyperinflation</w:t>
            </w:r>
          </w:p>
        </w:tc>
      </w:tr>
    </w:tbl>
    <w:p w:rsidR="003C3585" w:rsidRPr="005B1D24" w:rsidRDefault="003C3585" w:rsidP="005E1980"/>
    <w:p w:rsidR="003C3585" w:rsidRPr="005B1D24" w:rsidRDefault="003C3585" w:rsidP="005E1980">
      <w:r w:rsidRPr="005B1D24">
        <w:br w:type="page"/>
      </w:r>
    </w:p>
    <w:p w:rsidR="00834945" w:rsidRPr="005B1D24" w:rsidRDefault="003C3585" w:rsidP="006710F3">
      <w:pPr>
        <w:pStyle w:val="Heading1"/>
      </w:pPr>
      <w:bookmarkStart w:id="52" w:name="_Toc511235587"/>
      <w:r w:rsidRPr="005B1D24">
        <w:lastRenderedPageBreak/>
        <w:t xml:space="preserve">Annex </w:t>
      </w:r>
      <w:r w:rsidR="006710F3" w:rsidRPr="005B1D24">
        <w:t>4</w:t>
      </w:r>
      <w:r w:rsidR="004B6DE2">
        <w:t>.</w:t>
      </w:r>
      <w:r w:rsidR="00834945" w:rsidRPr="005B1D24">
        <w:t xml:space="preserve"> Severity algorithm</w:t>
      </w:r>
      <w:r w:rsidR="0049662F" w:rsidRPr="005B1D24">
        <w:t>s</w:t>
      </w:r>
      <w:bookmarkEnd w:id="52"/>
    </w:p>
    <w:p w:rsidR="00A91074" w:rsidRPr="005B1D24" w:rsidRDefault="00A91074" w:rsidP="00A91074"/>
    <w:p w:rsidR="00C314A0" w:rsidRPr="005B1D24" w:rsidRDefault="0039004D" w:rsidP="005E1980">
      <w:pPr>
        <w:rPr>
          <w:b/>
          <w:bCs/>
        </w:rPr>
      </w:pPr>
      <w:r w:rsidRPr="005B1D24">
        <w:rPr>
          <w:b/>
          <w:bCs/>
        </w:rPr>
        <w:t xml:space="preserve">A) </w:t>
      </w:r>
      <w:r w:rsidR="00E56D60" w:rsidRPr="005B1D24">
        <w:rPr>
          <w:b/>
          <w:bCs/>
        </w:rPr>
        <w:t>For biological hazards</w:t>
      </w:r>
    </w:p>
    <w:p w:rsidR="00E56D60" w:rsidRPr="005B1D24" w:rsidRDefault="00125537" w:rsidP="00E56D60">
      <w:r>
        <w:rPr>
          <w:noProof/>
          <w:lang w:val="en-US"/>
        </w:rPr>
        <mc:AlternateContent>
          <mc:Choice Requires="wpg">
            <w:drawing>
              <wp:anchor distT="0" distB="0" distL="114300" distR="114300" simplePos="0" relativeHeight="251659264" behindDoc="0" locked="0" layoutInCell="1" allowOverlap="1">
                <wp:simplePos x="0" y="0"/>
                <wp:positionH relativeFrom="column">
                  <wp:posOffset>580390</wp:posOffset>
                </wp:positionH>
                <wp:positionV relativeFrom="paragraph">
                  <wp:posOffset>321310</wp:posOffset>
                </wp:positionV>
                <wp:extent cx="4718050" cy="1290320"/>
                <wp:effectExtent l="57150" t="6350" r="0" b="74930"/>
                <wp:wrapNone/>
                <wp:docPr id="116741" name="Group 116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1290320"/>
                          <a:chOff x="0" y="0"/>
                          <a:chExt cx="47179" cy="12903"/>
                        </a:xfrm>
                      </wpg:grpSpPr>
                      <wps:wsp>
                        <wps:cNvPr id="116742" name="Straight Arrow Connector 5"/>
                        <wps:cNvCnPr>
                          <a:cxnSpLocks noChangeShapeType="1"/>
                        </wps:cNvCnPr>
                        <wps:spPr bwMode="auto">
                          <a:xfrm flipH="1">
                            <a:off x="10911" y="0"/>
                            <a:ext cx="6680" cy="35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43" name="Straight Arrow Connector 8"/>
                        <wps:cNvCnPr>
                          <a:cxnSpLocks noChangeShapeType="1"/>
                        </wps:cNvCnPr>
                        <wps:spPr bwMode="auto">
                          <a:xfrm>
                            <a:off x="26970" y="0"/>
                            <a:ext cx="7379" cy="35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44" name="Straight Arrow Connector 16"/>
                        <wps:cNvCnPr>
                          <a:cxnSpLocks noChangeShapeType="1"/>
                        </wps:cNvCnPr>
                        <wps:spPr bwMode="auto">
                          <a:xfrm flipH="1">
                            <a:off x="0" y="8068"/>
                            <a:ext cx="6451" cy="482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45" name="Straight Arrow Connector 17"/>
                        <wps:cNvCnPr>
                          <a:cxnSpLocks noChangeShapeType="1"/>
                        </wps:cNvCnPr>
                        <wps:spPr bwMode="auto">
                          <a:xfrm flipH="1">
                            <a:off x="23820" y="8068"/>
                            <a:ext cx="6299" cy="482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46" name="Straight Arrow Connector 18"/>
                        <wps:cNvCnPr>
                          <a:cxnSpLocks noChangeShapeType="1"/>
                        </wps:cNvCnPr>
                        <wps:spPr bwMode="auto">
                          <a:xfrm>
                            <a:off x="11065" y="8068"/>
                            <a:ext cx="0" cy="482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47" name="Straight Arrow Connector 19"/>
                        <wps:cNvCnPr>
                          <a:cxnSpLocks noChangeShapeType="1"/>
                        </wps:cNvCnPr>
                        <wps:spPr bwMode="auto">
                          <a:xfrm>
                            <a:off x="33963" y="8068"/>
                            <a:ext cx="0" cy="482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48" name="Straight Arrow Connector 20"/>
                        <wps:cNvCnPr>
                          <a:cxnSpLocks noChangeShapeType="1"/>
                        </wps:cNvCnPr>
                        <wps:spPr bwMode="auto">
                          <a:xfrm>
                            <a:off x="15137" y="8068"/>
                            <a:ext cx="6833" cy="482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49" name="Straight Arrow Connector 21"/>
                        <wps:cNvCnPr>
                          <a:cxnSpLocks noChangeShapeType="1"/>
                        </wps:cNvCnPr>
                        <wps:spPr bwMode="auto">
                          <a:xfrm>
                            <a:off x="37574" y="8375"/>
                            <a:ext cx="7911" cy="4528"/>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6750" name="Rectangle 25"/>
                        <wps:cNvSpPr>
                          <a:spLocks noChangeArrowheads="1"/>
                        </wps:cNvSpPr>
                        <wps:spPr bwMode="auto">
                          <a:xfrm>
                            <a:off x="7376" y="8375"/>
                            <a:ext cx="7760" cy="252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E56D60">
                              <w:pPr>
                                <w:jc w:val="center"/>
                                <w:rPr>
                                  <w:color w:val="1F497D" w:themeColor="text2"/>
                                  <w:lang w:val="fr-CH"/>
                                </w:rPr>
                              </w:pPr>
                              <w:r>
                                <w:rPr>
                                  <w:color w:val="1F497D" w:themeColor="text2"/>
                                  <w:lang w:val="fr-CH"/>
                                </w:rPr>
                                <w:t>Moderate</w:t>
                              </w:r>
                            </w:p>
                          </w:txbxContent>
                        </wps:txbx>
                        <wps:bodyPr rot="0" vert="horz" wrap="square" lIns="91440" tIns="45720" rIns="91440" bIns="45720" anchor="ctr" anchorCtr="0" upright="1">
                          <a:noAutofit/>
                        </wps:bodyPr>
                      </wps:wsp>
                      <wps:wsp>
                        <wps:cNvPr id="116751" name="Rectangle 26"/>
                        <wps:cNvSpPr>
                          <a:spLocks noChangeArrowheads="1"/>
                        </wps:cNvSpPr>
                        <wps:spPr bwMode="auto">
                          <a:xfrm>
                            <a:off x="14215" y="8375"/>
                            <a:ext cx="7760" cy="252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E56D60">
                              <w:pPr>
                                <w:jc w:val="center"/>
                                <w:rPr>
                                  <w:color w:val="1F497D" w:themeColor="text2"/>
                                  <w:lang w:val="fr-CH"/>
                                </w:rPr>
                              </w:pPr>
                              <w:r>
                                <w:rPr>
                                  <w:color w:val="1F497D" w:themeColor="text2"/>
                                  <w:lang w:val="fr-CH"/>
                                </w:rPr>
                                <w:t>Severe</w:t>
                              </w:r>
                            </w:p>
                          </w:txbxContent>
                        </wps:txbx>
                        <wps:bodyPr rot="0" vert="horz" wrap="square" lIns="91440" tIns="45720" rIns="91440" bIns="45720" anchor="ctr" anchorCtr="0" upright="1">
                          <a:noAutofit/>
                        </wps:bodyPr>
                      </wps:wsp>
                      <wps:wsp>
                        <wps:cNvPr id="116752" name="Rectangle 27"/>
                        <wps:cNvSpPr>
                          <a:spLocks noChangeArrowheads="1"/>
                        </wps:cNvSpPr>
                        <wps:spPr bwMode="auto">
                          <a:xfrm>
                            <a:off x="25126" y="8452"/>
                            <a:ext cx="4991" cy="252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E56D60">
                              <w:pPr>
                                <w:jc w:val="center"/>
                                <w:rPr>
                                  <w:color w:val="1F497D" w:themeColor="text2"/>
                                  <w:lang w:val="fr-CH"/>
                                </w:rPr>
                              </w:pPr>
                              <w:r>
                                <w:rPr>
                                  <w:color w:val="1F497D" w:themeColor="text2"/>
                                  <w:lang w:val="fr-CH"/>
                                </w:rPr>
                                <w:t>Mild</w:t>
                              </w:r>
                            </w:p>
                          </w:txbxContent>
                        </wps:txbx>
                        <wps:bodyPr rot="0" vert="horz" wrap="square" lIns="91440" tIns="45720" rIns="91440" bIns="45720" anchor="ctr" anchorCtr="0" upright="1">
                          <a:noAutofit/>
                        </wps:bodyPr>
                      </wps:wsp>
                      <wps:wsp>
                        <wps:cNvPr id="116753" name="Rectangle 28"/>
                        <wps:cNvSpPr>
                          <a:spLocks noChangeArrowheads="1"/>
                        </wps:cNvSpPr>
                        <wps:spPr bwMode="auto">
                          <a:xfrm>
                            <a:off x="30428" y="8375"/>
                            <a:ext cx="7760" cy="252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E56D60">
                              <w:pPr>
                                <w:jc w:val="center"/>
                                <w:rPr>
                                  <w:color w:val="1F497D" w:themeColor="text2"/>
                                  <w:lang w:val="fr-CH"/>
                                </w:rPr>
                              </w:pPr>
                              <w:r>
                                <w:rPr>
                                  <w:color w:val="1F497D" w:themeColor="text2"/>
                                  <w:lang w:val="fr-CH"/>
                                </w:rPr>
                                <w:t>Moderate</w:t>
                              </w:r>
                            </w:p>
                          </w:txbxContent>
                        </wps:txbx>
                        <wps:bodyPr rot="0" vert="horz" wrap="square" lIns="91440" tIns="45720" rIns="91440" bIns="45720" anchor="ctr" anchorCtr="0" upright="1">
                          <a:noAutofit/>
                        </wps:bodyPr>
                      </wps:wsp>
                      <wps:wsp>
                        <wps:cNvPr id="116754" name="Rectangle 29"/>
                        <wps:cNvSpPr>
                          <a:spLocks noChangeArrowheads="1"/>
                        </wps:cNvSpPr>
                        <wps:spPr bwMode="auto">
                          <a:xfrm>
                            <a:off x="39342" y="8452"/>
                            <a:ext cx="7837" cy="252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E56D60">
                              <w:pPr>
                                <w:jc w:val="center"/>
                                <w:rPr>
                                  <w:color w:val="1F497D" w:themeColor="text2"/>
                                  <w:lang w:val="fr-CH"/>
                                </w:rPr>
                              </w:pPr>
                              <w:r>
                                <w:rPr>
                                  <w:color w:val="1F497D" w:themeColor="text2"/>
                                  <w:lang w:val="fr-CH"/>
                                </w:rPr>
                                <w:t>Severe</w:t>
                              </w:r>
                            </w:p>
                          </w:txbxContent>
                        </wps:txbx>
                        <wps:bodyPr rot="0" vert="horz" wrap="square" lIns="91440" tIns="45720" rIns="91440" bIns="45720" anchor="ctr" anchorCtr="0" upright="1">
                          <a:noAutofit/>
                        </wps:bodyPr>
                      </wps:wsp>
                      <wps:wsp>
                        <wps:cNvPr id="116755" name="Rectangle 24"/>
                        <wps:cNvSpPr>
                          <a:spLocks noChangeArrowheads="1"/>
                        </wps:cNvSpPr>
                        <wps:spPr bwMode="auto">
                          <a:xfrm>
                            <a:off x="614" y="8375"/>
                            <a:ext cx="7760" cy="252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E56D60">
                              <w:pPr>
                                <w:jc w:val="center"/>
                                <w:rPr>
                                  <w:color w:val="1F497D" w:themeColor="text2"/>
                                  <w:lang w:val="fr-CH"/>
                                </w:rPr>
                              </w:pPr>
                              <w:r>
                                <w:rPr>
                                  <w:color w:val="1F497D" w:themeColor="text2"/>
                                  <w:lang w:val="fr-CH"/>
                                </w:rPr>
                                <w:t>Mild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759" o:spid="_x0000_s1030" style="position:absolute;margin-left:45.7pt;margin-top:25.3pt;width:371.5pt;height:101.6pt;z-index:251659264" coordsize="47179,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">
                <v:shapetype id="_x0000_t32" coordsize="21600,21600" o:spt="32" o:oned="t" path="m,l21600,21600e" filled="f">
                  <v:path arrowok="t" fillok="f" o:connecttype="none"/>
                  <o:lock v:ext="edit" shapetype="t"/>
                </v:shapetype>
                <v:shape id="Straight Arrow Connector 5" o:spid="_x0000_s1031" type="#_x0000_t32" style="position:absolute;left:10911;width:6680;height:3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jWGcIAAADfAAAADwAAAGRycy9kb3ducmV2LnhtbERP3WrCMBS+H/gO4QjezbRlOKlGEUHc&#10;YA5afYBDc2yLzUlJYq1vvwwGu/z4/tfb0XRiIOdbywrSeQKCuLK65VrB5Xx4XYLwAVljZ5kUPMnD&#10;djN5WWOu7YMLGspQixjCPkcFTQh9LqWvGjLo57YnjtzVOoMhQldL7fARw00nsyRZSIMtx4YGe9o3&#10;VN3Ku1FQfflvdzodP/dpkRVHPpfdfWiVmk3H3QpEoDH8i//cHzrOTxfvbxn8/okA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jWGcIAAADfAAAADwAAAAAAAAAAAAAA&#10;AAChAgAAZHJzL2Rvd25yZXYueG1sUEsFBgAAAAAEAAQA+QAAAJADAAAAAA==&#10;" strokecolor="#4a7ebb">
                  <v:stroke endarrow="open"/>
                </v:shape>
                <v:shape id="Straight Arrow Connector 8" o:spid="_x0000_s1032" type="#_x0000_t32" style="position:absolute;left:26970;width:7379;height:3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GsYAAADfAAAADwAAAGRycy9kb3ducmV2LnhtbERPTWvCQBC9F/oflin01my0wUrqKioV&#10;clHQVuhxmp0mIdnZmN1q9Ne7gtDj431PZr1pxJE6V1lWMIhiEMS51RUXCr4+Vy9jEM4ja2wsk4Iz&#10;OZhNHx8mmGp74i0dd74QIYRdigpK79tUSpeXZNBFtiUO3K/tDPoAu0LqDk8h3DRyGMcjabDi0FBi&#10;S8uS8nr3ZxQss3WWLVbjevOz/64/zCU57LeJUs9P/fwdhKfe/4vv7kyH+YPRW/IKtz8B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P6hrGAAAA3wAAAA8AAAAAAAAA&#10;AAAAAAAAoQIAAGRycy9kb3ducmV2LnhtbFBLBQYAAAAABAAEAPkAAACUAwAAAAA=&#10;" strokecolor="#4a7ebb">
                  <v:stroke endarrow="open"/>
                </v:shape>
                <v:shape id="Straight Arrow Connector 16" o:spid="_x0000_s1033" type="#_x0000_t32" style="position:absolute;top:8068;width:6451;height:4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3r9sMAAADfAAAADwAAAGRycy9kb3ducmV2LnhtbERP3WrCMBS+F3yHcITdaVoRlc4oQxAd&#10;TKGtD3Boztqy5qQksXZvvwwGu/z4/neH0XRiIOdbywrSRQKCuLK65VrBvTzNtyB8QNbYWSYF3+Th&#10;sJ9Odphp++SchiLUIoawz1BBE0KfSemrhgz6he2JI/dpncEQoauldviM4aaTyyRZS4Mtx4YGezo2&#10;VH0VD6Og+vA3d72e349pvszPXBbdY2iVepmNb68gAo3hX/znvug4P11vViv4/RMB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96/bDAAAA3wAAAA8AAAAAAAAAAAAA&#10;AAAAoQIAAGRycy9kb3ducmV2LnhtbFBLBQYAAAAABAAEAPkAAACRAwAAAAA=&#10;" strokecolor="#4a7ebb">
                  <v:stroke endarrow="open"/>
                </v:shape>
                <v:shape id="Straight Arrow Connector 17" o:spid="_x0000_s1034" type="#_x0000_t32" style="position:absolute;left:23820;top:8068;width:6299;height:4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ObcMAAADfAAAADwAAAGRycy9kb3ducmV2LnhtbERP3WrCMBS+H/gO4QjezbQy3eiMIsJQ&#10;QQete4BDc9YWm5OSxFrf3giDXX58/8v1YFrRk/ONZQXpNAFBXFrdcKXg5/z1+gHCB2SNrWVScCcP&#10;69XoZYmZtjfOqS9CJWII+wwV1CF0mZS+rMmgn9qOOHK/1hkMEbpKaoe3GG5aOUuShTTYcGyosaNt&#10;TeWluBoF5dF/u9Npd9im+Szf8blor32j1GQ8bD5BBBrCv/jPvddxfrp4f5vD808E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xTm3DAAAA3wAAAA8AAAAAAAAAAAAA&#10;AAAAoQIAAGRycy9kb3ducmV2LnhtbFBLBQYAAAAABAAEAPkAAACRAwAAAAA=&#10;" strokecolor="#4a7ebb">
                  <v:stroke endarrow="open"/>
                </v:shape>
                <v:shape id="Straight Arrow Connector 18" o:spid="_x0000_s1035" type="#_x0000_t32" style="position:absolute;left:11065;top:8068;width:0;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JgsUAAADfAAAADwAAAGRycy9kb3ducmV2LnhtbERPy2rCQBTdF/yH4Ra6qxMlRImOUqVC&#10;Ni34ApfXzDUJydyJmamm/XqnUOjycN7zZW8acaPOVZYVjIYRCOLc6ooLBYf95nUKwnlkjY1lUvBN&#10;DpaLwdMcU23vvKXbzhcihLBLUUHpfZtK6fKSDLqhbYkDd7GdQR9gV0jd4T2Em0aOoyiRBisODSW2&#10;tC4pr3dfRsE6+8iy1WZaf56Pp/rd/MTX4zZW6uW5f5uB8NT7f/GfO9Nh/iiZxAn8/gkA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hJgsUAAADfAAAADwAAAAAAAAAA&#10;AAAAAAChAgAAZHJzL2Rvd25yZXYueG1sUEsFBgAAAAAEAAQA+QAAAJMDAAAAAA==&#10;" strokecolor="#4a7ebb">
                  <v:stroke endarrow="open"/>
                </v:shape>
                <v:shape id="Straight Arrow Connector 19" o:spid="_x0000_s1036" type="#_x0000_t32" style="position:absolute;left:33963;top:8068;width:0;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sGcUAAADfAAAADwAAAGRycy9kb3ducmV2LnhtbERPTWvCQBC9C/6HZQRvurEEldRVrCjk&#10;YkFbocdpdkxCsrMxu2rsr+8WhB4f73ux6kwtbtS60rKCyTgCQZxZXXKu4PNjN5qDcB5ZY22ZFDzI&#10;wWrZ7y0w0fbOB7odfS5CCLsEFRTeN4mULivIoBvbhjhwZ9sa9AG2udQt3kO4qeVLFE2lwZJDQ4EN&#10;bQrKquPVKNik+zR9282r9+/TV7U1P/HldIiVGg669SsIT53/Fz/dqQ7zJ9NZPIO/PwG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TsGcUAAADfAAAADwAAAAAAAAAA&#10;AAAAAAChAgAAZHJzL2Rvd25yZXYueG1sUEsFBgAAAAAEAAQA+QAAAJMDAAAAAA==&#10;" strokecolor="#4a7ebb">
                  <v:stroke endarrow="open"/>
                </v:shape>
                <v:shape id="Straight Arrow Connector 20" o:spid="_x0000_s1037" type="#_x0000_t32" style="position:absolute;left:15137;top:8068;width:6833;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4a8YAAADfAAAADwAAAGRycy9kb3ducmV2LnhtbERPTWvCQBC9F/wPyxR6qxtLsJK6SpUK&#10;uVTQVuhxzI5JSHY2zW417a93DgWPj/c9Xw6uVWfqQ+3ZwGScgCIuvK25NPD5sXmcgQoR2WLrmQz8&#10;UoDlYnQ3x8z6C+/ovI+lkhAOGRqoYuwyrUNRkcMw9h2xcCffO4wC+1LbHi8S7lr9lCRT7bBmaaiw&#10;o3VFRbP/cQbW+XuerzazZns8fDVv7i/9PuxSYx7uh9cXUJGGeBP/u3Mr8yfT51QGyx8Bo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reGvGAAAA3wAAAA8AAAAAAAAA&#10;AAAAAAAAoQIAAGRycy9kb3ducmV2LnhtbFBLBQYAAAAABAAEAPkAAACUAwAAAAA=&#10;" strokecolor="#4a7ebb">
                  <v:stroke endarrow="open"/>
                </v:shape>
                <v:shape id="Straight Arrow Connector 21" o:spid="_x0000_s1038" type="#_x0000_t32" style="position:absolute;left:37574;top:8375;width:7911;height:4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d8MYAAADfAAAADwAAAGRycy9kb3ducmV2LnhtbERPy2rCQBTdF/oPwxW6qxMl+EgdpUqF&#10;bCpoK7i8zVyTkMydNDPV1K93BMHl4bxni87U4kStKy0rGPQjEMSZ1SXnCr6/1q8TEM4ja6wtk4J/&#10;crCYPz/NMNH2zFs67XwuQgi7BBUU3jeJlC4ryKDr24Y4cEfbGvQBtrnULZ5DuKnlMIpG0mDJoaHA&#10;hlYFZdXuzyhYpZ9pulxPqs3P/lB9mEv8u9/GSr30uvc3EJ46/xDf3akO8wejcTyF258A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n3fDGAAAA3wAAAA8AAAAAAAAA&#10;AAAAAAAAoQIAAGRycy9kb3ducmV2LnhtbFBLBQYAAAAABAAEAPkAAACUAwAAAAA=&#10;" strokecolor="#4a7ebb">
                  <v:stroke endarrow="open"/>
                </v:shape>
                <v:rect id="Rectangle 25" o:spid="_x0000_s1039" style="position:absolute;left:7376;top:8375;width:7760;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0MAA&#10;AADfAAAADwAAAGRycy9kb3ducmV2LnhtbERPTWsCMRC9F/wPYYTealZrVVajaEHqtSqex824u7iZ&#10;LEmq67/vHASPj/e9WHWuUTcKsfZsYDjIQBEX3tZcGjgeth8zUDEhW2w8k4EHRVgte28LzK2/8y/d&#10;9qlUEsIxRwNVSm2udSwqchgHviUW7uKDwyQwlNoGvEu4a/QoyybaYc3SUGFL3xUV1/2fM6DTD10P&#10;3ejEn9kYz5twOZ5abcx7v1vPQSXq0kv8dO+szB9Opl/yQP4I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d0MAAAADfAAAADwAAAAAAAAAAAAAAAACYAgAAZHJzL2Rvd25y&#10;ZXYueG1sUEsFBgAAAAAEAAQA9QAAAIUDAAAAAA==&#10;" stroked="f" strokeweight="2pt">
                  <v:textbox>
                    <w:txbxContent>
                      <w:p w:rsidR="00587975" w:rsidRPr="00E27DB7" w:rsidRDefault="00587975" w:rsidP="00E56D60">
                        <w:pPr>
                          <w:jc w:val="center"/>
                          <w:rPr>
                            <w:color w:val="1F497D" w:themeColor="text2"/>
                            <w:lang w:val="fr-CH"/>
                          </w:rPr>
                        </w:pPr>
                        <w:r>
                          <w:rPr>
                            <w:color w:val="1F497D" w:themeColor="text2"/>
                            <w:lang w:val="fr-CH"/>
                          </w:rPr>
                          <w:t>Moderate</w:t>
                        </w:r>
                      </w:p>
                    </w:txbxContent>
                  </v:textbox>
                </v:rect>
                <v:rect id="Rectangle 26" o:spid="_x0000_s1040" style="position:absolute;left:14215;top:8375;width:7760;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4S8AA&#10;AADfAAAADwAAAGRycy9kb3ducmV2LnhtbERPy4rCMBTdC/MP4Qqz07SOj6EaZRwYdGsV13eaa1ts&#10;bkoStf69EQSXh/NerDrTiCs5X1tWkA4TEMSF1TWXCg77v8E3CB+QNTaWScGdPKyWH70FZtreeEfX&#10;PJQihrDPUEEVQptJ6YuKDPqhbYkjd7LOYIjQlVI7vMVw08hRkkylwZpjQ4Ut/VZUnPOLUSDDhs77&#10;bnTkr2SM/2t3OhxbqdRnv/uZgwjUhbf45d7qOD+dziYpPP9EAH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V4S8AAAADfAAAADwAAAAAAAAAAAAAAAACYAgAAZHJzL2Rvd25y&#10;ZXYueG1sUEsFBgAAAAAEAAQA9QAAAIUDAAAAAA==&#10;" stroked="f" strokeweight="2pt">
                  <v:textbox>
                    <w:txbxContent>
                      <w:p w:rsidR="00587975" w:rsidRPr="00E27DB7" w:rsidRDefault="00587975" w:rsidP="00E56D60">
                        <w:pPr>
                          <w:jc w:val="center"/>
                          <w:rPr>
                            <w:color w:val="1F497D" w:themeColor="text2"/>
                            <w:lang w:val="fr-CH"/>
                          </w:rPr>
                        </w:pPr>
                        <w:r>
                          <w:rPr>
                            <w:color w:val="1F497D" w:themeColor="text2"/>
                            <w:lang w:val="fr-CH"/>
                          </w:rPr>
                          <w:t>Severe</w:t>
                        </w:r>
                      </w:p>
                    </w:txbxContent>
                  </v:textbox>
                </v:rect>
                <v:rect id="Rectangle 27" o:spid="_x0000_s1041" style="position:absolute;left:25126;top:8452;width:499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mPMAA&#10;AADfAAAADwAAAGRycy9kb3ducmV2LnhtbERPy4rCMBTdC/5DuII7Ta3jg2oUFWRmaxXX1+baFpub&#10;kkTt/P1kYGCWh/NebzvTiBc5X1tWMBknIIgLq2suFVzOx9EShA/IGhvLpOCbPGw3/d4aM23ffKJX&#10;HkoRQ9hnqKAKoc2k9EVFBv3YtsSRu1tnMEToSqkdvmO4aWSaJHNpsObYUGFLh4qKR/40CmT4pMe5&#10;S688TT7wtnf3y7WVSg0H3W4FIlAX/sV/7i8d50/mi1kKv38i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fmPMAAAADfAAAADwAAAAAAAAAAAAAAAACYAgAAZHJzL2Rvd25y&#10;ZXYueG1sUEsFBgAAAAAEAAQA9QAAAIUDAAAAAA==&#10;" stroked="f" strokeweight="2pt">
                  <v:textbox>
                    <w:txbxContent>
                      <w:p w:rsidR="00587975" w:rsidRPr="00E27DB7" w:rsidRDefault="00587975" w:rsidP="00E56D60">
                        <w:pPr>
                          <w:jc w:val="center"/>
                          <w:rPr>
                            <w:color w:val="1F497D" w:themeColor="text2"/>
                            <w:lang w:val="fr-CH"/>
                          </w:rPr>
                        </w:pPr>
                        <w:r>
                          <w:rPr>
                            <w:color w:val="1F497D" w:themeColor="text2"/>
                            <w:lang w:val="fr-CH"/>
                          </w:rPr>
                          <w:t>Mild</w:t>
                        </w:r>
                      </w:p>
                    </w:txbxContent>
                  </v:textbox>
                </v:rect>
                <v:rect id="Rectangle 28" o:spid="_x0000_s1042" style="position:absolute;left:30428;top:8375;width:7760;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Dp8IA&#10;AADfAAAADwAAAGRycy9kb3ducmV2LnhtbERPW2vCMBR+F/wP4Qh709R2c1IbZRuM7XUqPp81pxds&#10;TkqStfXfm8Fgjx/fvThMphMDOd9aVrBeJSCIS6tbrhWcT+/LLQgfkDV2lknBjTwc9vNZgbm2I3/R&#10;cAy1iCHsc1TQhNDnUvqyIYN+ZXviyFXWGQwRulpqh2MMN51Mk2QjDbYcGxrs6a2h8nr8MQpk+KDr&#10;aUovnCWP+P3qqvOll0o9LKaXHYhAU/gX/7k/dZy/3jw/ZfD7JwK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0OnwgAAAN8AAAAPAAAAAAAAAAAAAAAAAJgCAABkcnMvZG93&#10;bnJldi54bWxQSwUGAAAAAAQABAD1AAAAhwMAAAAA&#10;" stroked="f" strokeweight="2pt">
                  <v:textbox>
                    <w:txbxContent>
                      <w:p w:rsidR="00587975" w:rsidRPr="00E27DB7" w:rsidRDefault="00587975" w:rsidP="00E56D60">
                        <w:pPr>
                          <w:jc w:val="center"/>
                          <w:rPr>
                            <w:color w:val="1F497D" w:themeColor="text2"/>
                            <w:lang w:val="fr-CH"/>
                          </w:rPr>
                        </w:pPr>
                        <w:r>
                          <w:rPr>
                            <w:color w:val="1F497D" w:themeColor="text2"/>
                            <w:lang w:val="fr-CH"/>
                          </w:rPr>
                          <w:t>Moderate</w:t>
                        </w:r>
                      </w:p>
                    </w:txbxContent>
                  </v:textbox>
                </v:rect>
                <v:rect id="Rectangle 29" o:spid="_x0000_s1043" style="position:absolute;left:39342;top:8452;width:7837;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b08EA&#10;AADfAAAADwAAAGRycy9kb3ducmV2LnhtbERPXWvCMBR9F/wP4Qq+aVrtVKqxbMLYXqfi87W5tsXm&#10;piTRdv9+GQz2eDjfu2IwrXiS841lBek8AUFcWt1wpeB8ep9tQPiArLG1TAq+yUOxH492mGvb8xc9&#10;j6ESMYR9jgrqELpcSl/WZNDPbUccuZt1BkOErpLaYR/DTSsXSbKSBhuODTV2dKipvB8fRoEMH3Q/&#10;DYsLL5MMr2/udr50UqnpZHjdggg0hH/xn/tTx/npav2Swe+fC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y29PBAAAA3wAAAA8AAAAAAAAAAAAAAAAAmAIAAGRycy9kb3du&#10;cmV2LnhtbFBLBQYAAAAABAAEAPUAAACGAwAAAAA=&#10;" stroked="f" strokeweight="2pt">
                  <v:textbox>
                    <w:txbxContent>
                      <w:p w:rsidR="00587975" w:rsidRPr="00E27DB7" w:rsidRDefault="00587975" w:rsidP="00E56D60">
                        <w:pPr>
                          <w:jc w:val="center"/>
                          <w:rPr>
                            <w:color w:val="1F497D" w:themeColor="text2"/>
                            <w:lang w:val="fr-CH"/>
                          </w:rPr>
                        </w:pPr>
                        <w:r>
                          <w:rPr>
                            <w:color w:val="1F497D" w:themeColor="text2"/>
                            <w:lang w:val="fr-CH"/>
                          </w:rPr>
                          <w:t>Severe</w:t>
                        </w:r>
                      </w:p>
                    </w:txbxContent>
                  </v:textbox>
                </v:rect>
                <v:rect id="Rectangle 24" o:spid="_x0000_s1044" style="position:absolute;left:614;top:8375;width:7760;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SMEA&#10;AADfAAAADwAAAGRycy9kb3ducmV2LnhtbERPXWvCMBR9H/gfwhX2NlPdqlKNsg1EX9eKz9fm2hab&#10;m5Jktv57MxD2eDjf6+1gWnEj5xvLCqaTBARxaXXDlYJjsXtbgvABWWNrmRTcycN2M3pZY6Ztzz90&#10;y0MlYgj7DBXUIXSZlL6syaCf2I44chfrDIYIXSW1wz6Gm1bOkmQuDTYcG2rs6Lum8pr/GgUy7Ola&#10;DLMTvycfeP5yl+Opk0q9jofPFYhAQ/gXP90HHedP54s0hb8/EY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fkjBAAAA3wAAAA8AAAAAAAAAAAAAAAAAmAIAAGRycy9kb3du&#10;cmV2LnhtbFBLBQYAAAAABAAEAPUAAACGAwAAAAA=&#10;" stroked="f" strokeweight="2pt">
                  <v:textbox>
                    <w:txbxContent>
                      <w:p w:rsidR="00587975" w:rsidRPr="00E27DB7" w:rsidRDefault="00587975" w:rsidP="00E56D60">
                        <w:pPr>
                          <w:jc w:val="center"/>
                          <w:rPr>
                            <w:color w:val="1F497D" w:themeColor="text2"/>
                            <w:lang w:val="fr-CH"/>
                          </w:rPr>
                        </w:pPr>
                        <w:r>
                          <w:rPr>
                            <w:color w:val="1F497D" w:themeColor="text2"/>
                            <w:lang w:val="fr-CH"/>
                          </w:rPr>
                          <w:t>Mild</w:t>
                        </w:r>
                      </w:p>
                    </w:txbxContent>
                  </v:textbox>
                </v:rect>
              </v:group>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940435</wp:posOffset>
                </wp:positionH>
                <wp:positionV relativeFrom="paragraph">
                  <wp:posOffset>321945</wp:posOffset>
                </wp:positionV>
                <wp:extent cx="1205865" cy="314325"/>
                <wp:effectExtent l="0" t="0" r="0" b="0"/>
                <wp:wrapNone/>
                <wp:docPr id="1167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14325"/>
                        </a:xfrm>
                        <a:prstGeom prst="rect">
                          <a:avLst/>
                        </a:prstGeom>
                        <a:noFill/>
                        <a:ln w="25400" cap="flat" cmpd="sng" algn="ctr">
                          <a:noFill/>
                          <a:prstDash val="solid"/>
                        </a:ln>
                        <a:effectLst/>
                      </wps:spPr>
                      <wps:txbx>
                        <w:txbxContent>
                          <w:p w:rsidR="00587975" w:rsidRPr="00E27DB7" w:rsidRDefault="00587975" w:rsidP="00E56D60">
                            <w:pPr>
                              <w:jc w:val="center"/>
                              <w:rPr>
                                <w:color w:val="1F497D" w:themeColor="text2"/>
                                <w:lang w:val="fr-CH"/>
                              </w:rPr>
                            </w:pPr>
                            <w:r>
                              <w:rPr>
                                <w:color w:val="1F497D" w:themeColor="text2"/>
                                <w:lang w:val="fr-CH"/>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5" style="position:absolute;margin-left:74.05pt;margin-top:25.35pt;width:94.9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" filled="f" stroked="f" strokeweight="2pt">
                <v:path arrowok="t"/>
                <v:textbox>
                  <w:txbxContent>
                    <w:p w:rsidR="00587975" w:rsidRPr="00E27DB7" w:rsidRDefault="00587975" w:rsidP="00E56D60">
                      <w:pPr>
                        <w:jc w:val="center"/>
                        <w:rPr>
                          <w:color w:val="1F497D" w:themeColor="text2"/>
                          <w:lang w:val="fr-CH"/>
                        </w:rPr>
                      </w:pPr>
                      <w:r>
                        <w:rPr>
                          <w:color w:val="1F497D" w:themeColor="text2"/>
                          <w:lang w:val="fr-CH"/>
                        </w:rPr>
                        <w:t>Low</w:t>
                      </w:r>
                    </w:p>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3715385</wp:posOffset>
                </wp:positionH>
                <wp:positionV relativeFrom="paragraph">
                  <wp:posOffset>322580</wp:posOffset>
                </wp:positionV>
                <wp:extent cx="1236345" cy="353060"/>
                <wp:effectExtent l="0" t="0" r="0" b="0"/>
                <wp:wrapNone/>
                <wp:docPr id="1167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6345" cy="353060"/>
                        </a:xfrm>
                        <a:prstGeom prst="rect">
                          <a:avLst/>
                        </a:prstGeom>
                        <a:noFill/>
                        <a:ln w="25400" cap="flat" cmpd="sng" algn="ctr">
                          <a:noFill/>
                          <a:prstDash val="solid"/>
                        </a:ln>
                        <a:effectLst/>
                      </wps:spPr>
                      <wps:txbx>
                        <w:txbxContent>
                          <w:p w:rsidR="00587975" w:rsidRPr="00E27DB7" w:rsidRDefault="00587975" w:rsidP="00400033">
                            <w:pPr>
                              <w:jc w:val="center"/>
                              <w:rPr>
                                <w:color w:val="1F497D" w:themeColor="text2"/>
                                <w:lang w:val="fr-CH"/>
                              </w:rPr>
                            </w:pPr>
                            <w:r>
                              <w:rPr>
                                <w:color w:val="1F497D" w:themeColor="text2"/>
                                <w:lang w:val="fr-CH"/>
                              </w:rPr>
                              <w:t xml:space="preserve">High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6" style="position:absolute;margin-left:292.55pt;margin-top:25.4pt;width:97.3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" filled="f" stroked="f" strokeweight="2pt">
                <v:path arrowok="t"/>
                <v:textbox>
                  <w:txbxContent>
                    <w:p w:rsidR="00587975" w:rsidRPr="00E27DB7" w:rsidRDefault="00587975" w:rsidP="00400033">
                      <w:pPr>
                        <w:jc w:val="center"/>
                        <w:rPr>
                          <w:color w:val="1F497D" w:themeColor="text2"/>
                          <w:lang w:val="fr-CH"/>
                        </w:rPr>
                      </w:pPr>
                      <w:r>
                        <w:rPr>
                          <w:color w:val="1F497D" w:themeColor="text2"/>
                          <w:lang w:val="fr-CH"/>
                        </w:rPr>
                        <w:t xml:space="preserve">High </w:t>
                      </w:r>
                    </w:p>
                  </w:txbxContent>
                </v:textbox>
              </v:rect>
            </w:pict>
          </mc:Fallback>
        </mc:AlternateContent>
      </w:r>
      <w:r w:rsidR="00195711">
        <w:t xml:space="preserve">                         </w:t>
      </w:r>
      <w:r w:rsidR="00967F99">
        <w:tab/>
      </w:r>
      <w:r w:rsidR="00967F99">
        <w:tab/>
      </w:r>
      <w:r w:rsidR="00967F99">
        <w:tab/>
      </w:r>
      <w:r w:rsidR="00195711">
        <w:t xml:space="preserve">  </w:t>
      </w:r>
      <w:r>
        <w:rPr>
          <w:noProof/>
          <w:lang w:val="en-US"/>
        </w:rPr>
        <mc:AlternateContent>
          <mc:Choice Requires="wps">
            <w:drawing>
              <wp:inline distT="0" distB="0" distL="0" distR="0">
                <wp:extent cx="1759585" cy="322580"/>
                <wp:effectExtent l="13335" t="18415" r="17780" b="20955"/>
                <wp:docPr id="1167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967F99">
                            <w:pPr>
                              <w:jc w:val="center"/>
                              <w:rPr>
                                <w:color w:val="000000" w:themeColor="text1"/>
                                <w:lang w:val="fr-CH"/>
                              </w:rPr>
                            </w:pPr>
                            <w:r w:rsidRPr="00171F3E">
                              <w:rPr>
                                <w:color w:val="000000" w:themeColor="text1"/>
                                <w:lang w:val="fr-CH"/>
                              </w:rPr>
                              <w:t>Transmission potential</w:t>
                            </w:r>
                          </w:p>
                        </w:txbxContent>
                      </wps:txbx>
                      <wps:bodyPr rot="0" vert="horz" wrap="square" lIns="91440" tIns="45720" rIns="91440" bIns="45720" anchor="ctr" anchorCtr="0" upright="1">
                        <a:noAutofit/>
                      </wps:bodyPr>
                    </wps:wsp>
                  </a:graphicData>
                </a:graphic>
              </wp:inline>
            </w:drawing>
          </mc:Choice>
          <mc:Fallback>
            <w:pict>
              <v:rect id="Rectangle 1" o:spid="_x0000_s1047" style="width:138.55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" filled="f" strokecolor="#385d8a" strokeweight="2pt">
                <v:textbox>
                  <w:txbxContent>
                    <w:p w:rsidR="00587975" w:rsidRPr="00171F3E" w:rsidRDefault="00587975" w:rsidP="00967F99">
                      <w:pPr>
                        <w:jc w:val="center"/>
                        <w:rPr>
                          <w:color w:val="000000" w:themeColor="text1"/>
                          <w:lang w:val="fr-CH"/>
                        </w:rPr>
                      </w:pPr>
                      <w:r w:rsidRPr="00171F3E">
                        <w:rPr>
                          <w:color w:val="000000" w:themeColor="text1"/>
                          <w:lang w:val="fr-CH"/>
                        </w:rPr>
                        <w:t>Transmission potential</w:t>
                      </w:r>
                    </w:p>
                  </w:txbxContent>
                </v:textbox>
                <w10:anchorlock/>
              </v:rect>
            </w:pict>
          </mc:Fallback>
        </mc:AlternateContent>
      </w:r>
    </w:p>
    <w:p w:rsidR="00E56D60" w:rsidRPr="005B1D24" w:rsidRDefault="00E56D60" w:rsidP="00E56D60"/>
    <w:p w:rsidR="00E56D60" w:rsidRPr="005B1D24" w:rsidRDefault="00195711" w:rsidP="00255DCE">
      <w:pPr>
        <w:ind w:firstLine="720"/>
      </w:pPr>
      <w:r>
        <w:t xml:space="preserve">             </w:t>
      </w:r>
      <w:r w:rsidR="00125537">
        <w:rPr>
          <w:noProof/>
          <w:lang w:val="en-US"/>
        </w:rPr>
        <mc:AlternateContent>
          <mc:Choice Requires="wps">
            <w:drawing>
              <wp:inline distT="0" distB="0" distL="0" distR="0">
                <wp:extent cx="1705610" cy="322580"/>
                <wp:effectExtent l="16510" t="14605" r="20955" b="15240"/>
                <wp:docPr id="1167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E56D60">
                            <w:pPr>
                              <w:jc w:val="center"/>
                              <w:rPr>
                                <w:color w:val="000000" w:themeColor="text1"/>
                                <w:lang w:val="fr-CH"/>
                              </w:rPr>
                            </w:pPr>
                            <w:r w:rsidRPr="00171F3E">
                              <w:rPr>
                                <w:color w:val="000000" w:themeColor="text1"/>
                                <w:lang w:val="fr-CH"/>
                              </w:rPr>
                              <w:t xml:space="preserve"> Seriousness </w:t>
                            </w:r>
                          </w:p>
                        </w:txbxContent>
                      </wps:txbx>
                      <wps:bodyPr rot="0" vert="horz" wrap="square" lIns="91440" tIns="45720" rIns="91440" bIns="45720" anchor="ctr" anchorCtr="0" upright="1">
                        <a:noAutofit/>
                      </wps:bodyPr>
                    </wps:wsp>
                  </a:graphicData>
                </a:graphic>
              </wp:inline>
            </w:drawing>
          </mc:Choice>
          <mc:Fallback>
            <w:pict>
              <v:rect id="Rectangle 2" o:spid="_x0000_s1048" style="width:134.3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" filled="f" strokecolor="#385d8a" strokeweight="2pt">
                <v:textbox>
                  <w:txbxContent>
                    <w:p w:rsidR="00587975" w:rsidRPr="00171F3E" w:rsidRDefault="00587975" w:rsidP="00E56D60">
                      <w:pPr>
                        <w:jc w:val="center"/>
                        <w:rPr>
                          <w:color w:val="000000" w:themeColor="text1"/>
                          <w:lang w:val="fr-CH"/>
                        </w:rPr>
                      </w:pPr>
                      <w:r w:rsidRPr="00171F3E">
                        <w:rPr>
                          <w:color w:val="000000" w:themeColor="text1"/>
                          <w:lang w:val="fr-CH"/>
                        </w:rPr>
                        <w:t xml:space="preserve"> Seriousness </w:t>
                      </w:r>
                    </w:p>
                  </w:txbxContent>
                </v:textbox>
                <w10:anchorlock/>
              </v:rect>
            </w:pict>
          </mc:Fallback>
        </mc:AlternateContent>
      </w:r>
      <w:r>
        <w:t xml:space="preserve">        </w:t>
      </w:r>
      <w:r w:rsidR="00125537">
        <w:rPr>
          <w:noProof/>
          <w:lang w:val="en-US"/>
        </w:rPr>
        <mc:AlternateContent>
          <mc:Choice Requires="wps">
            <w:drawing>
              <wp:inline distT="0" distB="0" distL="0" distR="0">
                <wp:extent cx="1767205" cy="322580"/>
                <wp:effectExtent l="19685" t="14605" r="13335" b="15240"/>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E56D60">
                            <w:pPr>
                              <w:jc w:val="center"/>
                              <w:rPr>
                                <w:color w:val="000000" w:themeColor="text1"/>
                                <w:lang w:val="fr-CH"/>
                              </w:rPr>
                            </w:pPr>
                            <w:r w:rsidRPr="00171F3E">
                              <w:rPr>
                                <w:color w:val="000000" w:themeColor="text1"/>
                                <w:lang w:val="fr-CH"/>
                              </w:rPr>
                              <w:t xml:space="preserve">Seriousness </w:t>
                            </w:r>
                          </w:p>
                        </w:txbxContent>
                      </wps:txbx>
                      <wps:bodyPr rot="0" vert="horz" wrap="square" lIns="91440" tIns="45720" rIns="91440" bIns="45720" anchor="ctr" anchorCtr="0" upright="1">
                        <a:noAutofit/>
                      </wps:bodyPr>
                    </wps:wsp>
                  </a:graphicData>
                </a:graphic>
              </wp:inline>
            </w:drawing>
          </mc:Choice>
          <mc:Fallback>
            <w:pict>
              <v:rect id="Rectangle 4" o:spid="_x0000_s1049" style="width:139.15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" filled="f" strokecolor="#385d8a" strokeweight="2pt">
                <v:textbox>
                  <w:txbxContent>
                    <w:p w:rsidR="00587975" w:rsidRPr="00171F3E" w:rsidRDefault="00587975" w:rsidP="00E56D60">
                      <w:pPr>
                        <w:jc w:val="center"/>
                        <w:rPr>
                          <w:color w:val="000000" w:themeColor="text1"/>
                          <w:lang w:val="fr-CH"/>
                        </w:rPr>
                      </w:pPr>
                      <w:r w:rsidRPr="00171F3E">
                        <w:rPr>
                          <w:color w:val="000000" w:themeColor="text1"/>
                          <w:lang w:val="fr-CH"/>
                        </w:rPr>
                        <w:t xml:space="preserve">Seriousness </w:t>
                      </w:r>
                    </w:p>
                  </w:txbxContent>
                </v:textbox>
                <w10:anchorlock/>
              </v:rect>
            </w:pict>
          </mc:Fallback>
        </mc:AlternateContent>
      </w:r>
    </w:p>
    <w:p w:rsidR="00E56D60" w:rsidRPr="005B1D24" w:rsidRDefault="00E56D60" w:rsidP="00E56D60"/>
    <w:p w:rsidR="00E56D60" w:rsidRPr="005B1D24" w:rsidRDefault="00125537" w:rsidP="00E56D60">
      <w:pPr>
        <w:rPr>
          <w:b/>
          <w:bCs/>
        </w:rPr>
      </w:pPr>
      <w:r>
        <w:rPr>
          <w:noProof/>
          <w:lang w:val="en-US"/>
        </w:rPr>
        <mc:AlternateContent>
          <mc:Choice Requires="wps">
            <w:drawing>
              <wp:inline distT="0" distB="0" distL="0" distR="0">
                <wp:extent cx="1152525" cy="322580"/>
                <wp:effectExtent l="19685" t="20320" r="18415" b="19050"/>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E56D60">
                            <w:pPr>
                              <w:jc w:val="center"/>
                              <w:rPr>
                                <w:color w:val="000000" w:themeColor="text1"/>
                                <w:lang w:val="fr-CH"/>
                              </w:rPr>
                            </w:pPr>
                            <w:r w:rsidRPr="00171F3E">
                              <w:rPr>
                                <w:color w:val="000000" w:themeColor="text1"/>
                                <w:lang w:val="fr-CH"/>
                              </w:rPr>
                              <w:t xml:space="preserve">Very </w:t>
                            </w:r>
                            <w:r>
                              <w:rPr>
                                <w:color w:val="000000" w:themeColor="text1"/>
                                <w:lang w:val="fr-CH"/>
                              </w:rPr>
                              <w:t>l</w:t>
                            </w:r>
                            <w:r w:rsidRPr="00171F3E">
                              <w:rPr>
                                <w:color w:val="000000" w:themeColor="text1"/>
                                <w:lang w:val="fr-CH"/>
                              </w:rPr>
                              <w:t>ow</w:t>
                            </w:r>
                          </w:p>
                        </w:txbxContent>
                      </wps:txbx>
                      <wps:bodyPr rot="0" vert="horz" wrap="square" lIns="91440" tIns="45720" rIns="91440" bIns="45720" anchor="ctr" anchorCtr="0" upright="1">
                        <a:noAutofit/>
                      </wps:bodyPr>
                    </wps:wsp>
                  </a:graphicData>
                </a:graphic>
              </wp:inline>
            </w:drawing>
          </mc:Choice>
          <mc:Fallback>
            <w:pict>
              <v:rect id="Rectangle 11" o:spid="_x0000_s1050" style="width:90.75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" filled="f" strokecolor="#385d8a" strokeweight="2pt">
                <v:textbox>
                  <w:txbxContent>
                    <w:p w:rsidR="00587975" w:rsidRPr="00171F3E" w:rsidRDefault="00587975" w:rsidP="00E56D60">
                      <w:pPr>
                        <w:jc w:val="center"/>
                        <w:rPr>
                          <w:color w:val="000000" w:themeColor="text1"/>
                          <w:lang w:val="fr-CH"/>
                        </w:rPr>
                      </w:pPr>
                      <w:r w:rsidRPr="00171F3E">
                        <w:rPr>
                          <w:color w:val="000000" w:themeColor="text1"/>
                          <w:lang w:val="fr-CH"/>
                        </w:rPr>
                        <w:t xml:space="preserve">Very </w:t>
                      </w:r>
                      <w:r>
                        <w:rPr>
                          <w:color w:val="000000" w:themeColor="text1"/>
                          <w:lang w:val="fr-CH"/>
                        </w:rPr>
                        <w:t>l</w:t>
                      </w:r>
                      <w:r w:rsidRPr="00171F3E">
                        <w:rPr>
                          <w:color w:val="000000" w:themeColor="text1"/>
                          <w:lang w:val="fr-CH"/>
                        </w:rPr>
                        <w:t>ow</w:t>
                      </w:r>
                    </w:p>
                  </w:txbxContent>
                </v:textbox>
                <w10:anchorlock/>
              </v:rect>
            </w:pict>
          </mc:Fallback>
        </mc:AlternateContent>
      </w:r>
      <w:r>
        <w:rPr>
          <w:noProof/>
          <w:lang w:val="en-US"/>
        </w:rPr>
        <mc:AlternateContent>
          <mc:Choice Requires="wps">
            <w:drawing>
              <wp:inline distT="0" distB="0" distL="0" distR="0">
                <wp:extent cx="1137285" cy="322580"/>
                <wp:effectExtent l="19685" t="20320" r="14605" b="19050"/>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E56D60">
                            <w:pPr>
                              <w:jc w:val="center"/>
                              <w:rPr>
                                <w:color w:val="000000" w:themeColor="text1"/>
                                <w:lang w:val="fr-CH"/>
                              </w:rPr>
                            </w:pPr>
                            <w:r w:rsidRPr="00171F3E">
                              <w:rPr>
                                <w:color w:val="000000" w:themeColor="text1"/>
                                <w:lang w:val="fr-CH"/>
                              </w:rPr>
                              <w:t>Low</w:t>
                            </w:r>
                          </w:p>
                        </w:txbxContent>
                      </wps:txbx>
                      <wps:bodyPr rot="0" vert="horz" wrap="square" lIns="91440" tIns="45720" rIns="91440" bIns="45720" anchor="ctr" anchorCtr="0" upright="1">
                        <a:noAutofit/>
                      </wps:bodyPr>
                    </wps:wsp>
                  </a:graphicData>
                </a:graphic>
              </wp:inline>
            </w:drawing>
          </mc:Choice>
          <mc:Fallback>
            <w:pict>
              <v:rect id="Rectangle 12" o:spid="_x0000_s1051" style="width:89.55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" filled="f" strokecolor="#385d8a" strokeweight="2pt">
                <v:textbox>
                  <w:txbxContent>
                    <w:p w:rsidR="00587975" w:rsidRPr="00171F3E" w:rsidRDefault="00587975" w:rsidP="00E56D60">
                      <w:pPr>
                        <w:jc w:val="center"/>
                        <w:rPr>
                          <w:color w:val="000000" w:themeColor="text1"/>
                          <w:lang w:val="fr-CH"/>
                        </w:rPr>
                      </w:pPr>
                      <w:r w:rsidRPr="00171F3E">
                        <w:rPr>
                          <w:color w:val="000000" w:themeColor="text1"/>
                          <w:lang w:val="fr-CH"/>
                        </w:rPr>
                        <w:t>Low</w:t>
                      </w:r>
                    </w:p>
                  </w:txbxContent>
                </v:textbox>
                <w10:anchorlock/>
              </v:rect>
            </w:pict>
          </mc:Fallback>
        </mc:AlternateContent>
      </w:r>
      <w:r>
        <w:rPr>
          <w:noProof/>
          <w:lang w:val="en-US"/>
        </w:rPr>
        <mc:AlternateContent>
          <mc:Choice Requires="wps">
            <w:drawing>
              <wp:inline distT="0" distB="0" distL="0" distR="0">
                <wp:extent cx="1075690" cy="322580"/>
                <wp:effectExtent l="19685" t="20320" r="19050" b="19050"/>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E56D60">
                            <w:pPr>
                              <w:jc w:val="center"/>
                              <w:rPr>
                                <w:color w:val="000000" w:themeColor="text1"/>
                                <w:lang w:val="fr-CH"/>
                              </w:rPr>
                            </w:pPr>
                            <w:r w:rsidRPr="00171F3E">
                              <w:rPr>
                                <w:color w:val="000000" w:themeColor="text1"/>
                                <w:lang w:val="fr-CH"/>
                              </w:rPr>
                              <w:t>Moderate</w:t>
                            </w:r>
                          </w:p>
                        </w:txbxContent>
                      </wps:txbx>
                      <wps:bodyPr rot="0" vert="horz" wrap="square" lIns="91440" tIns="45720" rIns="91440" bIns="45720" anchor="ctr" anchorCtr="0" upright="1">
                        <a:noAutofit/>
                      </wps:bodyPr>
                    </wps:wsp>
                  </a:graphicData>
                </a:graphic>
              </wp:inline>
            </w:drawing>
          </mc:Choice>
          <mc:Fallback>
            <w:pict>
              <v:rect id="Rectangle 13" o:spid="_x0000_s1052" style="width:84.7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" filled="f" strokecolor="#385d8a" strokeweight="2pt">
                <v:textbox>
                  <w:txbxContent>
                    <w:p w:rsidR="00587975" w:rsidRPr="00171F3E" w:rsidRDefault="00587975" w:rsidP="00E56D60">
                      <w:pPr>
                        <w:jc w:val="center"/>
                        <w:rPr>
                          <w:color w:val="000000" w:themeColor="text1"/>
                          <w:lang w:val="fr-CH"/>
                        </w:rPr>
                      </w:pPr>
                      <w:r w:rsidRPr="00171F3E">
                        <w:rPr>
                          <w:color w:val="000000" w:themeColor="text1"/>
                          <w:lang w:val="fr-CH"/>
                        </w:rPr>
                        <w:t>Moderate</w:t>
                      </w:r>
                    </w:p>
                  </w:txbxContent>
                </v:textbox>
                <w10:anchorlock/>
              </v:rect>
            </w:pict>
          </mc:Fallback>
        </mc:AlternateContent>
      </w:r>
      <w:r>
        <w:rPr>
          <w:noProof/>
          <w:lang w:val="en-US"/>
        </w:rPr>
        <mc:AlternateContent>
          <mc:Choice Requires="wps">
            <w:drawing>
              <wp:inline distT="0" distB="0" distL="0" distR="0">
                <wp:extent cx="1060450" cy="322580"/>
                <wp:effectExtent l="19685" t="20320" r="15240" b="19050"/>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E56D60">
                            <w:pPr>
                              <w:jc w:val="center"/>
                              <w:rPr>
                                <w:color w:val="000000" w:themeColor="text1"/>
                                <w:lang w:val="fr-CH"/>
                              </w:rPr>
                            </w:pPr>
                            <w:r w:rsidRPr="00171F3E">
                              <w:rPr>
                                <w:color w:val="000000" w:themeColor="text1"/>
                                <w:lang w:val="fr-CH"/>
                              </w:rPr>
                              <w:t>High</w:t>
                            </w:r>
                          </w:p>
                        </w:txbxContent>
                      </wps:txbx>
                      <wps:bodyPr rot="0" vert="horz" wrap="square" lIns="91440" tIns="45720" rIns="91440" bIns="45720" anchor="ctr" anchorCtr="0" upright="1">
                        <a:noAutofit/>
                      </wps:bodyPr>
                    </wps:wsp>
                  </a:graphicData>
                </a:graphic>
              </wp:inline>
            </w:drawing>
          </mc:Choice>
          <mc:Fallback>
            <w:pict>
              <v:rect id="Rectangle 14" o:spid="_x0000_s1053" style="width:83.5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" filled="f" strokecolor="#385d8a" strokeweight="2pt">
                <v:textbox>
                  <w:txbxContent>
                    <w:p w:rsidR="00587975" w:rsidRPr="00171F3E" w:rsidRDefault="00587975" w:rsidP="00E56D60">
                      <w:pPr>
                        <w:jc w:val="center"/>
                        <w:rPr>
                          <w:color w:val="000000" w:themeColor="text1"/>
                          <w:lang w:val="fr-CH"/>
                        </w:rPr>
                      </w:pPr>
                      <w:r w:rsidRPr="00171F3E">
                        <w:rPr>
                          <w:color w:val="000000" w:themeColor="text1"/>
                          <w:lang w:val="fr-CH"/>
                        </w:rPr>
                        <w:t>High</w:t>
                      </w:r>
                    </w:p>
                  </w:txbxContent>
                </v:textbox>
                <w10:anchorlock/>
              </v:rect>
            </w:pict>
          </mc:Fallback>
        </mc:AlternateContent>
      </w:r>
      <w:r>
        <w:rPr>
          <w:noProof/>
          <w:lang w:val="en-US"/>
        </w:rPr>
        <mc:AlternateContent>
          <mc:Choice Requires="wps">
            <w:drawing>
              <wp:inline distT="0" distB="0" distL="0" distR="0">
                <wp:extent cx="1152525" cy="322580"/>
                <wp:effectExtent l="19685" t="20320" r="18415" b="19050"/>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225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E56D60">
                            <w:pPr>
                              <w:jc w:val="center"/>
                              <w:rPr>
                                <w:color w:val="000000" w:themeColor="text1"/>
                                <w:lang w:val="fr-CH"/>
                              </w:rPr>
                            </w:pPr>
                            <w:r w:rsidRPr="00171F3E">
                              <w:rPr>
                                <w:color w:val="000000" w:themeColor="text1"/>
                                <w:lang w:val="fr-CH"/>
                              </w:rPr>
                              <w:t>Very high</w:t>
                            </w:r>
                          </w:p>
                        </w:txbxContent>
                      </wps:txbx>
                      <wps:bodyPr rot="0" vert="horz" wrap="square" lIns="91440" tIns="45720" rIns="91440" bIns="45720" anchor="ctr" anchorCtr="0" upright="1">
                        <a:noAutofit/>
                      </wps:bodyPr>
                    </wps:wsp>
                  </a:graphicData>
                </a:graphic>
              </wp:inline>
            </w:drawing>
          </mc:Choice>
          <mc:Fallback>
            <w:pict>
              <v:rect id="Rectangle 15" o:spid="_x0000_s1054" style="width:90.75pt;height:2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" filled="f" strokecolor="#385d8a" strokeweight="2pt">
                <v:textbox>
                  <w:txbxContent>
                    <w:p w:rsidR="00587975" w:rsidRPr="00171F3E" w:rsidRDefault="00587975" w:rsidP="00E56D60">
                      <w:pPr>
                        <w:jc w:val="center"/>
                        <w:rPr>
                          <w:color w:val="000000" w:themeColor="text1"/>
                          <w:lang w:val="fr-CH"/>
                        </w:rPr>
                      </w:pPr>
                      <w:r w:rsidRPr="00171F3E">
                        <w:rPr>
                          <w:color w:val="000000" w:themeColor="text1"/>
                          <w:lang w:val="fr-CH"/>
                        </w:rPr>
                        <w:t>Very high</w:t>
                      </w:r>
                    </w:p>
                  </w:txbxContent>
                </v:textbox>
                <w10:anchorlock/>
              </v:rect>
            </w:pict>
          </mc:Fallback>
        </mc:AlternateContent>
      </w:r>
    </w:p>
    <w:p w:rsidR="00E56D60" w:rsidRPr="005B1D24" w:rsidRDefault="00E56D60" w:rsidP="005E1980"/>
    <w:p w:rsidR="0039004D" w:rsidRPr="005B1D24" w:rsidRDefault="0039004D" w:rsidP="005E1980">
      <w:pPr>
        <w:rPr>
          <w:b/>
          <w:bCs/>
        </w:rPr>
      </w:pPr>
    </w:p>
    <w:p w:rsidR="00A9046A" w:rsidRPr="005B1D24" w:rsidRDefault="00125537" w:rsidP="005E1980">
      <w:pPr>
        <w:rPr>
          <w:b/>
          <w:bCs/>
        </w:rPr>
        <w:sectPr w:rsidR="00A9046A" w:rsidRPr="005B1D24" w:rsidSect="00521FB3">
          <w:headerReference w:type="default" r:id="rId12"/>
          <w:footerReference w:type="default" r:id="rId13"/>
          <w:pgSz w:w="11906" w:h="16838"/>
          <w:pgMar w:top="2410" w:right="1416" w:bottom="1440" w:left="1276" w:header="708" w:footer="708" w:gutter="0"/>
          <w:cols w:space="708"/>
          <w:docGrid w:linePitch="360"/>
        </w:sect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3352800</wp:posOffset>
                </wp:positionH>
                <wp:positionV relativeFrom="paragraph">
                  <wp:posOffset>820420</wp:posOffset>
                </wp:positionV>
                <wp:extent cx="1205865" cy="314325"/>
                <wp:effectExtent l="0" t="0" r="0" b="0"/>
                <wp:wrapNone/>
                <wp:docPr id="116761" name="Rectangle 116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14325"/>
                        </a:xfrm>
                        <a:prstGeom prst="rect">
                          <a:avLst/>
                        </a:prstGeom>
                        <a:noFill/>
                        <a:ln w="25400" cap="flat" cmpd="sng" algn="ctr">
                          <a:noFill/>
                          <a:prstDash val="solid"/>
                        </a:ln>
                        <a:effectLst/>
                      </wps:spPr>
                      <wps:txbx>
                        <w:txbxContent>
                          <w:p w:rsidR="00587975" w:rsidRPr="00E27DB7" w:rsidRDefault="00587975" w:rsidP="004F39DF">
                            <w:pPr>
                              <w:jc w:val="center"/>
                              <w:rPr>
                                <w:color w:val="1F497D" w:themeColor="text2"/>
                                <w:lang w:val="fr-CH"/>
                              </w:rPr>
                            </w:pPr>
                            <w:r>
                              <w:rPr>
                                <w:color w:val="1F497D" w:themeColor="text2"/>
                                <w:lang w:val="fr-CH"/>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761" o:spid="_x0000_s1055" style="position:absolute;margin-left:264pt;margin-top:64.6pt;width:94.9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" filled="f" stroked="f" strokeweight="2pt">
                <v:path arrowok="t"/>
                <v:textbox>
                  <w:txbxContent>
                    <w:p w:rsidR="00587975" w:rsidRPr="00E27DB7" w:rsidRDefault="00587975" w:rsidP="004F39DF">
                      <w:pPr>
                        <w:jc w:val="center"/>
                        <w:rPr>
                          <w:color w:val="1F497D" w:themeColor="text2"/>
                          <w:lang w:val="fr-CH"/>
                        </w:rPr>
                      </w:pPr>
                      <w:r>
                        <w:rPr>
                          <w:color w:val="1F497D" w:themeColor="text2"/>
                          <w:lang w:val="fr-CH"/>
                        </w:rPr>
                        <w:t>Yes</w:t>
                      </w:r>
                    </w:p>
                  </w:txbxContent>
                </v:textbox>
              </v:rect>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1428750</wp:posOffset>
                </wp:positionH>
                <wp:positionV relativeFrom="paragraph">
                  <wp:posOffset>799465</wp:posOffset>
                </wp:positionV>
                <wp:extent cx="1205865" cy="314325"/>
                <wp:effectExtent l="0" t="0" r="0" b="0"/>
                <wp:wrapNone/>
                <wp:docPr id="116760" name="Rectangle 116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14325"/>
                        </a:xfrm>
                        <a:prstGeom prst="rect">
                          <a:avLst/>
                        </a:prstGeom>
                        <a:noFill/>
                        <a:ln w="25400" cap="flat" cmpd="sng" algn="ctr">
                          <a:noFill/>
                          <a:prstDash val="solid"/>
                        </a:ln>
                        <a:effectLst/>
                      </wps:spPr>
                      <wps:txbx>
                        <w:txbxContent>
                          <w:p w:rsidR="00587975" w:rsidRPr="00E27DB7" w:rsidRDefault="00587975" w:rsidP="004F39DF">
                            <w:pPr>
                              <w:jc w:val="center"/>
                              <w:rPr>
                                <w:color w:val="1F497D" w:themeColor="text2"/>
                                <w:lang w:val="fr-CH"/>
                              </w:rPr>
                            </w:pPr>
                            <w:r>
                              <w:rPr>
                                <w:color w:val="1F497D" w:themeColor="text2"/>
                                <w:lang w:val="fr-CH"/>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760" o:spid="_x0000_s1056" style="position:absolute;margin-left:112.5pt;margin-top:62.95pt;width:94.9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" filled="f" stroked="f" strokeweight="2pt">
                <v:path arrowok="t"/>
                <v:textbox>
                  <w:txbxContent>
                    <w:p w:rsidR="00587975" w:rsidRPr="00E27DB7" w:rsidRDefault="00587975" w:rsidP="004F39DF">
                      <w:pPr>
                        <w:jc w:val="center"/>
                        <w:rPr>
                          <w:color w:val="1F497D" w:themeColor="text2"/>
                          <w:lang w:val="fr-CH"/>
                        </w:rPr>
                      </w:pPr>
                      <w:r>
                        <w:rPr>
                          <w:color w:val="1F497D" w:themeColor="text2"/>
                          <w:lang w:val="fr-CH"/>
                        </w:rPr>
                        <w:t>No</w:t>
                      </w:r>
                    </w:p>
                  </w:txbxContent>
                </v:textbox>
              </v:rect>
            </w:pict>
          </mc:Fallback>
        </mc:AlternateContent>
      </w:r>
      <w:r>
        <w:rPr>
          <w:b/>
          <w:bCs/>
          <w:noProof/>
          <w:lang w:val="en-US"/>
        </w:rPr>
        <mc:AlternateContent>
          <mc:Choice Requires="wpg">
            <w:drawing>
              <wp:anchor distT="0" distB="0" distL="114300" distR="114300" simplePos="0" relativeHeight="251653120" behindDoc="0" locked="0" layoutInCell="1" allowOverlap="1">
                <wp:simplePos x="0" y="0"/>
                <wp:positionH relativeFrom="column">
                  <wp:posOffset>63500</wp:posOffset>
                </wp:positionH>
                <wp:positionV relativeFrom="paragraph">
                  <wp:posOffset>375285</wp:posOffset>
                </wp:positionV>
                <wp:extent cx="6047105" cy="2089785"/>
                <wp:effectExtent l="16510" t="17780" r="13335" b="16510"/>
                <wp:wrapNone/>
                <wp:docPr id="1" name="Group 116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2089785"/>
                          <a:chOff x="0" y="0"/>
                          <a:chExt cx="60468" cy="20899"/>
                        </a:xfrm>
                      </wpg:grpSpPr>
                      <wps:wsp>
                        <wps:cNvPr id="2" name="Rectangle 9"/>
                        <wps:cNvSpPr>
                          <a:spLocks noChangeArrowheads="1"/>
                        </wps:cNvSpPr>
                        <wps:spPr bwMode="auto">
                          <a:xfrm>
                            <a:off x="2458" y="8375"/>
                            <a:ext cx="21743" cy="322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49662F">
                              <w:pPr>
                                <w:jc w:val="center"/>
                                <w:rPr>
                                  <w:color w:val="000000" w:themeColor="text1"/>
                                  <w:lang w:val="fr-CH"/>
                                </w:rPr>
                              </w:pPr>
                              <w:r w:rsidRPr="00171F3E">
                                <w:rPr>
                                  <w:color w:val="000000" w:themeColor="text1"/>
                                  <w:lang w:val="fr-CH"/>
                                </w:rPr>
                                <w:t>Seriousness</w:t>
                              </w:r>
                            </w:p>
                          </w:txbxContent>
                        </wps:txbx>
                        <wps:bodyPr rot="0" vert="horz" wrap="square" lIns="91440" tIns="45720" rIns="91440" bIns="45720" anchor="ctr" anchorCtr="0" upright="1">
                          <a:noAutofit/>
                        </wps:bodyPr>
                      </wps:wsp>
                      <wps:wsp>
                        <wps:cNvPr id="3" name="Rectangle 30"/>
                        <wps:cNvSpPr>
                          <a:spLocks noChangeArrowheads="1"/>
                        </wps:cNvSpPr>
                        <wps:spPr bwMode="auto">
                          <a:xfrm>
                            <a:off x="34424" y="8375"/>
                            <a:ext cx="21742" cy="322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49662F">
                              <w:pPr>
                                <w:jc w:val="center"/>
                                <w:rPr>
                                  <w:color w:val="000000" w:themeColor="text1"/>
                                  <w:lang w:val="fr-CH"/>
                                </w:rPr>
                              </w:pPr>
                              <w:r w:rsidRPr="00171F3E">
                                <w:rPr>
                                  <w:color w:val="000000" w:themeColor="text1"/>
                                  <w:lang w:val="fr-CH"/>
                                </w:rPr>
                                <w:t>Seriousness</w:t>
                              </w:r>
                            </w:p>
                          </w:txbxContent>
                        </wps:txbx>
                        <wps:bodyPr rot="0" vert="horz" wrap="square" lIns="91440" tIns="45720" rIns="91440" bIns="45720" anchor="ctr" anchorCtr="0" upright="1">
                          <a:noAutofit/>
                        </wps:bodyPr>
                      </wps:wsp>
                      <wpg:grpSp>
                        <wpg:cNvPr id="4" name="Group 116757"/>
                        <wpg:cNvGrpSpPr>
                          <a:grpSpLocks/>
                        </wpg:cNvGrpSpPr>
                        <wpg:grpSpPr bwMode="auto">
                          <a:xfrm>
                            <a:off x="7069" y="3150"/>
                            <a:ext cx="45489" cy="13217"/>
                            <a:chOff x="0" y="0"/>
                            <a:chExt cx="45489" cy="13216"/>
                          </a:xfrm>
                        </wpg:grpSpPr>
                        <wps:wsp>
                          <wps:cNvPr id="5" name="Straight Arrow Connector 31"/>
                          <wps:cNvCnPr>
                            <a:cxnSpLocks noChangeShapeType="1"/>
                          </wps:cNvCnPr>
                          <wps:spPr bwMode="auto">
                            <a:xfrm flipH="1">
                              <a:off x="12371" y="0"/>
                              <a:ext cx="8145" cy="414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116736"/>
                          <wps:cNvCnPr>
                            <a:cxnSpLocks noChangeShapeType="1"/>
                          </wps:cNvCnPr>
                          <wps:spPr bwMode="auto">
                            <a:xfrm>
                              <a:off x="23820" y="0"/>
                              <a:ext cx="8299" cy="468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 name="Straight Arrow Connector 116738"/>
                          <wps:cNvCnPr>
                            <a:cxnSpLocks noChangeShapeType="1"/>
                          </wps:cNvCnPr>
                          <wps:spPr bwMode="auto">
                            <a:xfrm flipH="1">
                              <a:off x="0" y="8375"/>
                              <a:ext cx="6454" cy="476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116739"/>
                          <wps:cNvCnPr>
                            <a:cxnSpLocks noChangeShapeType="1"/>
                          </wps:cNvCnPr>
                          <wps:spPr bwMode="auto">
                            <a:xfrm flipH="1">
                              <a:off x="23820" y="8375"/>
                              <a:ext cx="6301" cy="476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116740"/>
                          <wps:cNvCnPr>
                            <a:cxnSpLocks noChangeShapeType="1"/>
                          </wps:cNvCnPr>
                          <wps:spPr bwMode="auto">
                            <a:xfrm>
                              <a:off x="10988" y="8375"/>
                              <a:ext cx="0" cy="476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 name="Straight Arrow Connector 116741"/>
                          <wps:cNvCnPr>
                            <a:cxnSpLocks noChangeShapeType="1"/>
                          </wps:cNvCnPr>
                          <wps:spPr bwMode="auto">
                            <a:xfrm>
                              <a:off x="33886" y="8375"/>
                              <a:ext cx="0" cy="476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16742"/>
                          <wps:cNvCnPr>
                            <a:cxnSpLocks noChangeShapeType="1"/>
                          </wps:cNvCnPr>
                          <wps:spPr bwMode="auto">
                            <a:xfrm>
                              <a:off x="15137" y="8375"/>
                              <a:ext cx="6839" cy="476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16743"/>
                          <wps:cNvCnPr>
                            <a:cxnSpLocks noChangeShapeType="1"/>
                          </wps:cNvCnPr>
                          <wps:spPr bwMode="auto">
                            <a:xfrm>
                              <a:off x="37574" y="8682"/>
                              <a:ext cx="7915" cy="453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 name="Rectangle 116744"/>
                          <wps:cNvSpPr>
                            <a:spLocks noChangeArrowheads="1"/>
                          </wps:cNvSpPr>
                          <wps:spPr bwMode="auto">
                            <a:xfrm>
                              <a:off x="6992" y="8836"/>
                              <a:ext cx="7776" cy="252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49662F">
                                <w:pPr>
                                  <w:jc w:val="center"/>
                                  <w:rPr>
                                    <w:color w:val="1F497D" w:themeColor="text2"/>
                                    <w:lang w:val="fr-CH"/>
                                  </w:rPr>
                                </w:pPr>
                                <w:r>
                                  <w:rPr>
                                    <w:color w:val="1F497D" w:themeColor="text2"/>
                                    <w:lang w:val="fr-CH"/>
                                  </w:rPr>
                                  <w:t>Moderate</w:t>
                                </w:r>
                              </w:p>
                            </w:txbxContent>
                          </wps:txbx>
                          <wps:bodyPr rot="0" vert="horz" wrap="square" lIns="91440" tIns="45720" rIns="91440" bIns="45720" anchor="ctr" anchorCtr="0" upright="1">
                            <a:noAutofit/>
                          </wps:bodyPr>
                        </wps:wsp>
                        <wps:wsp>
                          <wps:cNvPr id="15" name="Rectangle 116745"/>
                          <wps:cNvSpPr>
                            <a:spLocks noChangeArrowheads="1"/>
                          </wps:cNvSpPr>
                          <wps:spPr bwMode="auto">
                            <a:xfrm>
                              <a:off x="13908" y="8836"/>
                              <a:ext cx="7776" cy="252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49662F">
                                <w:pPr>
                                  <w:jc w:val="center"/>
                                  <w:rPr>
                                    <w:color w:val="1F497D" w:themeColor="text2"/>
                                    <w:lang w:val="fr-CH"/>
                                  </w:rPr>
                                </w:pPr>
                                <w:r>
                                  <w:rPr>
                                    <w:color w:val="1F497D" w:themeColor="text2"/>
                                    <w:lang w:val="fr-CH"/>
                                  </w:rPr>
                                  <w:t>Severe</w:t>
                                </w:r>
                              </w:p>
                            </w:txbxContent>
                          </wps:txbx>
                          <wps:bodyPr rot="0" vert="horz" wrap="square" lIns="91440" tIns="45720" rIns="91440" bIns="45720" anchor="ctr" anchorCtr="0" upright="1">
                            <a:noAutofit/>
                          </wps:bodyPr>
                        </wps:wsp>
                        <wps:wsp>
                          <wps:cNvPr id="16" name="Rectangle 116746"/>
                          <wps:cNvSpPr>
                            <a:spLocks noChangeArrowheads="1"/>
                          </wps:cNvSpPr>
                          <wps:spPr bwMode="auto">
                            <a:xfrm>
                              <a:off x="230" y="8759"/>
                              <a:ext cx="7776" cy="252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49662F">
                                <w:pPr>
                                  <w:jc w:val="center"/>
                                  <w:rPr>
                                    <w:color w:val="1F497D" w:themeColor="text2"/>
                                    <w:lang w:val="fr-CH"/>
                                  </w:rPr>
                                </w:pPr>
                                <w:r>
                                  <w:rPr>
                                    <w:color w:val="1F497D" w:themeColor="text2"/>
                                    <w:lang w:val="fr-CH"/>
                                  </w:rPr>
                                  <w:t>Mild</w:t>
                                </w:r>
                              </w:p>
                            </w:txbxContent>
                          </wps:txbx>
                          <wps:bodyPr rot="0" vert="horz" wrap="square" lIns="91440" tIns="45720" rIns="91440" bIns="45720" anchor="ctr" anchorCtr="0" upright="1">
                            <a:noAutofit/>
                          </wps:bodyPr>
                        </wps:wsp>
                        <wps:wsp>
                          <wps:cNvPr id="17" name="Rectangle 116747"/>
                          <wps:cNvSpPr>
                            <a:spLocks noChangeArrowheads="1"/>
                          </wps:cNvSpPr>
                          <wps:spPr bwMode="auto">
                            <a:xfrm>
                              <a:off x="30505" y="8836"/>
                              <a:ext cx="7776" cy="252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49662F">
                                <w:pPr>
                                  <w:jc w:val="center"/>
                                  <w:rPr>
                                    <w:color w:val="1F497D" w:themeColor="text2"/>
                                    <w:lang w:val="fr-CH"/>
                                  </w:rPr>
                                </w:pPr>
                                <w:r>
                                  <w:rPr>
                                    <w:color w:val="1F497D" w:themeColor="text2"/>
                                    <w:lang w:val="fr-CH"/>
                                  </w:rPr>
                                  <w:t>Moderate</w:t>
                                </w:r>
                              </w:p>
                            </w:txbxContent>
                          </wps:txbx>
                          <wps:bodyPr rot="0" vert="horz" wrap="square" lIns="91440" tIns="45720" rIns="91440" bIns="45720" anchor="ctr" anchorCtr="0" upright="1">
                            <a:noAutofit/>
                          </wps:bodyPr>
                        </wps:wsp>
                        <wps:wsp>
                          <wps:cNvPr id="18" name="Rectangle 116748"/>
                          <wps:cNvSpPr>
                            <a:spLocks noChangeArrowheads="1"/>
                          </wps:cNvSpPr>
                          <wps:spPr bwMode="auto">
                            <a:xfrm>
                              <a:off x="37421" y="8836"/>
                              <a:ext cx="7776" cy="252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49662F">
                                <w:pPr>
                                  <w:jc w:val="center"/>
                                  <w:rPr>
                                    <w:color w:val="1F497D" w:themeColor="text2"/>
                                    <w:lang w:val="fr-CH"/>
                                  </w:rPr>
                                </w:pPr>
                                <w:r>
                                  <w:rPr>
                                    <w:color w:val="1F497D" w:themeColor="text2"/>
                                    <w:lang w:val="fr-CH"/>
                                  </w:rPr>
                                  <w:t>Severe</w:t>
                                </w:r>
                              </w:p>
                            </w:txbxContent>
                          </wps:txbx>
                          <wps:bodyPr rot="0" vert="horz" wrap="square" lIns="91440" tIns="45720" rIns="91440" bIns="45720" anchor="ctr" anchorCtr="0" upright="1">
                            <a:noAutofit/>
                          </wps:bodyPr>
                        </wps:wsp>
                        <wps:wsp>
                          <wps:cNvPr id="19" name="Rectangle 116749"/>
                          <wps:cNvSpPr>
                            <a:spLocks noChangeArrowheads="1"/>
                          </wps:cNvSpPr>
                          <wps:spPr bwMode="auto">
                            <a:xfrm>
                              <a:off x="23743" y="8836"/>
                              <a:ext cx="7776" cy="252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87975" w:rsidRPr="00E27DB7" w:rsidRDefault="00587975" w:rsidP="0049662F">
                                <w:pPr>
                                  <w:jc w:val="center"/>
                                  <w:rPr>
                                    <w:color w:val="1F497D" w:themeColor="text2"/>
                                    <w:lang w:val="fr-CH"/>
                                  </w:rPr>
                                </w:pPr>
                                <w:r>
                                  <w:rPr>
                                    <w:color w:val="1F497D" w:themeColor="text2"/>
                                    <w:lang w:val="fr-CH"/>
                                  </w:rPr>
                                  <w:t>Mild</w:t>
                                </w:r>
                              </w:p>
                            </w:txbxContent>
                          </wps:txbx>
                          <wps:bodyPr rot="0" vert="horz" wrap="square" lIns="91440" tIns="45720" rIns="91440" bIns="45720" anchor="ctr" anchorCtr="0" upright="1">
                            <a:noAutofit/>
                          </wps:bodyPr>
                        </wps:wsp>
                      </wpg:grpSp>
                      <wps:wsp>
                        <wps:cNvPr id="20" name="Rectangle 116751"/>
                        <wps:cNvSpPr>
                          <a:spLocks noChangeArrowheads="1"/>
                        </wps:cNvSpPr>
                        <wps:spPr bwMode="auto">
                          <a:xfrm>
                            <a:off x="0" y="17673"/>
                            <a:ext cx="11290" cy="322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49662F">
                              <w:pPr>
                                <w:jc w:val="center"/>
                                <w:rPr>
                                  <w:color w:val="000000" w:themeColor="text1"/>
                                  <w:lang w:val="fr-CH"/>
                                </w:rPr>
                              </w:pPr>
                              <w:r>
                                <w:rPr>
                                  <w:color w:val="000000" w:themeColor="text1"/>
                                  <w:lang w:val="fr-CH"/>
                                </w:rPr>
                                <w:t>Very low</w:t>
                              </w:r>
                            </w:p>
                          </w:txbxContent>
                        </wps:txbx>
                        <wps:bodyPr rot="0" vert="horz" wrap="square" lIns="91440" tIns="45720" rIns="91440" bIns="45720" anchor="ctr" anchorCtr="0" upright="1">
                          <a:noAutofit/>
                        </wps:bodyPr>
                      </wps:wsp>
                      <wps:wsp>
                        <wps:cNvPr id="21" name="Rectangle 116752"/>
                        <wps:cNvSpPr>
                          <a:spLocks noChangeArrowheads="1"/>
                        </wps:cNvSpPr>
                        <wps:spPr bwMode="auto">
                          <a:xfrm>
                            <a:off x="12909" y="17673"/>
                            <a:ext cx="11290" cy="322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49662F">
                              <w:pPr>
                                <w:jc w:val="center"/>
                                <w:rPr>
                                  <w:color w:val="000000" w:themeColor="text1"/>
                                  <w:lang w:val="fr-CH"/>
                                </w:rPr>
                              </w:pPr>
                              <w:r>
                                <w:rPr>
                                  <w:color w:val="000000" w:themeColor="text1"/>
                                  <w:lang w:val="fr-CH"/>
                                </w:rPr>
                                <w:t>Low</w:t>
                              </w:r>
                            </w:p>
                          </w:txbxContent>
                        </wps:txbx>
                        <wps:bodyPr rot="0" vert="horz" wrap="square" lIns="91440" tIns="45720" rIns="91440" bIns="45720" anchor="ctr" anchorCtr="0" upright="1">
                          <a:noAutofit/>
                        </wps:bodyPr>
                      </wps:wsp>
                      <wps:wsp>
                        <wps:cNvPr id="22" name="Rectangle 116754"/>
                        <wps:cNvSpPr>
                          <a:spLocks noChangeArrowheads="1"/>
                        </wps:cNvSpPr>
                        <wps:spPr bwMode="auto">
                          <a:xfrm>
                            <a:off x="25203" y="17673"/>
                            <a:ext cx="11290" cy="322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49662F">
                              <w:pPr>
                                <w:jc w:val="center"/>
                                <w:rPr>
                                  <w:color w:val="000000" w:themeColor="text1"/>
                                  <w:lang w:val="fr-CH"/>
                                </w:rPr>
                              </w:pPr>
                              <w:r>
                                <w:rPr>
                                  <w:color w:val="000000" w:themeColor="text1"/>
                                  <w:lang w:val="fr-CH"/>
                                </w:rPr>
                                <w:t>Moderate</w:t>
                              </w:r>
                            </w:p>
                          </w:txbxContent>
                        </wps:txbx>
                        <wps:bodyPr rot="0" vert="horz" wrap="square" lIns="91440" tIns="45720" rIns="91440" bIns="45720" anchor="ctr" anchorCtr="0" upright="1">
                          <a:noAutofit/>
                        </wps:bodyPr>
                      </wps:wsp>
                      <wps:wsp>
                        <wps:cNvPr id="23" name="Rectangle 3"/>
                        <wps:cNvSpPr>
                          <a:spLocks noChangeArrowheads="1"/>
                        </wps:cNvSpPr>
                        <wps:spPr bwMode="auto">
                          <a:xfrm>
                            <a:off x="18441" y="0"/>
                            <a:ext cx="21743" cy="4451"/>
                          </a:xfrm>
                          <a:prstGeom prst="rect">
                            <a:avLst/>
                          </a:prstGeom>
                          <a:solidFill>
                            <a:schemeClr val="bg1">
                              <a:lumMod val="100000"/>
                              <a:lumOff val="0"/>
                            </a:schemeClr>
                          </a:solidFill>
                          <a:ln w="25400">
                            <a:solidFill>
                              <a:schemeClr val="accent1">
                                <a:lumMod val="50000"/>
                                <a:lumOff val="0"/>
                              </a:schemeClr>
                            </a:solidFill>
                            <a:miter lim="800000"/>
                            <a:headEnd/>
                            <a:tailEnd/>
                          </a:ln>
                        </wps:spPr>
                        <wps:txbx>
                          <w:txbxContent>
                            <w:p w:rsidR="00587975" w:rsidRPr="00171F3E" w:rsidRDefault="00587975" w:rsidP="0049662F">
                              <w:pPr>
                                <w:jc w:val="center"/>
                                <w:rPr>
                                  <w:color w:val="000000" w:themeColor="text1"/>
                                  <w:lang w:val="fr-CH"/>
                                </w:rPr>
                              </w:pPr>
                              <w:r>
                                <w:rPr>
                                  <w:color w:val="000000" w:themeColor="text1"/>
                                  <w:lang w:val="fr-CH"/>
                                </w:rPr>
                                <w:t>Prolonged disruption of health services</w:t>
                              </w:r>
                            </w:p>
                          </w:txbxContent>
                        </wps:txbx>
                        <wps:bodyPr rot="0" vert="horz" wrap="square" lIns="91440" tIns="45720" rIns="91440" bIns="45720" anchor="ctr" anchorCtr="0" upright="1">
                          <a:noAutofit/>
                        </wps:bodyPr>
                      </wps:wsp>
                      <wps:wsp>
                        <wps:cNvPr id="24" name="Rectangle 116755"/>
                        <wps:cNvSpPr>
                          <a:spLocks noChangeArrowheads="1"/>
                        </wps:cNvSpPr>
                        <wps:spPr bwMode="auto">
                          <a:xfrm>
                            <a:off x="37267" y="17673"/>
                            <a:ext cx="11290" cy="322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49662F">
                              <w:pPr>
                                <w:jc w:val="center"/>
                                <w:rPr>
                                  <w:color w:val="000000" w:themeColor="text1"/>
                                  <w:lang w:val="fr-CH"/>
                                </w:rPr>
                              </w:pPr>
                              <w:r>
                                <w:rPr>
                                  <w:color w:val="000000" w:themeColor="text1"/>
                                  <w:lang w:val="fr-CH"/>
                                </w:rPr>
                                <w:t>High</w:t>
                              </w:r>
                            </w:p>
                          </w:txbxContent>
                        </wps:txbx>
                        <wps:bodyPr rot="0" vert="horz" wrap="square" lIns="91440" tIns="45720" rIns="91440" bIns="45720" anchor="ctr" anchorCtr="0" upright="1">
                          <a:noAutofit/>
                        </wps:bodyPr>
                      </wps:wsp>
                      <wps:wsp>
                        <wps:cNvPr id="25" name="Rectangle 116756"/>
                        <wps:cNvSpPr>
                          <a:spLocks noChangeArrowheads="1"/>
                        </wps:cNvSpPr>
                        <wps:spPr bwMode="auto">
                          <a:xfrm>
                            <a:off x="49177" y="17673"/>
                            <a:ext cx="11291" cy="3226"/>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87975" w:rsidRPr="00171F3E" w:rsidRDefault="00587975" w:rsidP="0049662F">
                              <w:pPr>
                                <w:jc w:val="center"/>
                                <w:rPr>
                                  <w:color w:val="000000" w:themeColor="text1"/>
                                  <w:lang w:val="fr-CH"/>
                                </w:rPr>
                              </w:pPr>
                              <w:r>
                                <w:rPr>
                                  <w:color w:val="000000" w:themeColor="text1"/>
                                  <w:lang w:val="fr-CH"/>
                                </w:rPr>
                                <w:t>Very high</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758" o:spid="_x0000_s1057" style="position:absolute;margin-left:5pt;margin-top:29.55pt;width:476.15pt;height:164.55pt;z-index:251653120;mso-position-horizontal-relative:text;mso-position-vertical-relative:text" coordsize="60468,2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">
                <v:rect id="Rectangle 9" o:spid="_x0000_s1058" style="position:absolute;left:2458;top:8375;width:21743;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Q88QA&#10;AADaAAAADwAAAGRycy9kb3ducmV2LnhtbESPQWvCQBSE74L/YXmF3nRTD0Wiq6QBodBWiKmCt8fu&#10;M4nNvg3Zrab+erdQ6HGYmW+Y5XqwrbhQ7xvHCp6mCQhi7UzDlYLPcjOZg/AB2WDrmBT8kIf1ajxa&#10;YmrclQu67EIlIoR9igrqELpUSq9rsuinriOO3sn1FkOUfSVNj9cIt62cJcmztNhwXKixo7wm/bX7&#10;tgpofzgXt+Ob3r7rzBWch/Kl/FDq8WHIFiACDeE//Nd+NQpm8Hs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PPEAAAA2gAAAA8AAAAAAAAAAAAAAAAAmAIAAGRycy9k&#10;b3ducmV2LnhtbFBLBQYAAAAABAAEAPUAAACJAwAAAAA=&#10;" filled="f" strokecolor="#243f60 [1604]" strokeweight="2pt">
                  <v:textbox>
                    <w:txbxContent>
                      <w:p w:rsidR="00587975" w:rsidRPr="00171F3E" w:rsidRDefault="00587975" w:rsidP="0049662F">
                        <w:pPr>
                          <w:jc w:val="center"/>
                          <w:rPr>
                            <w:color w:val="000000" w:themeColor="text1"/>
                            <w:lang w:val="fr-CH"/>
                          </w:rPr>
                        </w:pPr>
                        <w:r w:rsidRPr="00171F3E">
                          <w:rPr>
                            <w:color w:val="000000" w:themeColor="text1"/>
                            <w:lang w:val="fr-CH"/>
                          </w:rPr>
                          <w:t>Seriousness</w:t>
                        </w:r>
                      </w:p>
                    </w:txbxContent>
                  </v:textbox>
                </v:rect>
                <v:rect id="Rectangle 30" o:spid="_x0000_s1059" style="position:absolute;left:34424;top:8375;width:21742;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1aMQA&#10;AADaAAAADwAAAGRycy9kb3ducmV2LnhtbESPQWvCQBSE7wX/w/KE3pqNF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9WjEAAAA2gAAAA8AAAAAAAAAAAAAAAAAmAIAAGRycy9k&#10;b3ducmV2LnhtbFBLBQYAAAAABAAEAPUAAACJAwAAAAA=&#10;" filled="f" strokecolor="#243f60 [1604]" strokeweight="2pt">
                  <v:textbox>
                    <w:txbxContent>
                      <w:p w:rsidR="00587975" w:rsidRPr="00171F3E" w:rsidRDefault="00587975" w:rsidP="0049662F">
                        <w:pPr>
                          <w:jc w:val="center"/>
                          <w:rPr>
                            <w:color w:val="000000" w:themeColor="text1"/>
                            <w:lang w:val="fr-CH"/>
                          </w:rPr>
                        </w:pPr>
                        <w:r w:rsidRPr="00171F3E">
                          <w:rPr>
                            <w:color w:val="000000" w:themeColor="text1"/>
                            <w:lang w:val="fr-CH"/>
                          </w:rPr>
                          <w:t>Seriousness</w:t>
                        </w:r>
                      </w:p>
                    </w:txbxContent>
                  </v:textbox>
                </v:rect>
                <v:group id="Group 116757" o:spid="_x0000_s1060" style="position:absolute;left:7069;top:3150;width:45489;height:13217" coordsize="45489,1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Straight Arrow Connector 31" o:spid="_x0000_s1061" type="#_x0000_t32" style="position:absolute;left:12371;width:8145;height:4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nSMMAAADaAAAADwAAAGRycy9kb3ducmV2LnhtbESPX2vCMBTF3wW/Q7iCb5o6dEhnFHEM&#10;NgSlKgzfrs1dW9bclCTa7tsbYeDj4fz5cRarztTiRs5XlhVMxgkI4tzqigsFp+PHaA7CB2SNtWVS&#10;8EceVst+b4Gpti1ndDuEQsQR9ikqKENoUil9XpJBP7YNcfR+rDMYonSF1A7bOG5q+ZIkr9JgxZFQ&#10;YkObkvLfw9VEyPs0m22/t5cpZet9e/k674I7KzUcdOs3EIG68Az/tz+1ghk8rsQb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cJ0jDAAAA2gAAAA8AAAAAAAAAAAAA&#10;AAAAoQIAAGRycy9kb3ducmV2LnhtbFBLBQYAAAAABAAEAPkAAACRAwAAAAA=&#10;" strokecolor="#4579b8 [3044]">
                    <v:stroke endarrow="open"/>
                  </v:shape>
                  <v:shape id="Straight Arrow Connector 116736" o:spid="_x0000_s1062" type="#_x0000_t32" style="position:absolute;left:23820;width:8299;height:4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shape id="Straight Arrow Connector 116738" o:spid="_x0000_s1063" type="#_x0000_t32" style="position:absolute;top:8375;width:6454;height:4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cpMQAAADaAAAADwAAAGRycy9kb3ducmV2LnhtbESPX2vCMBTF34V9h3AHvmk6UTc6o8hE&#10;UIRJu8Hw7drctWXNTUmi7b79MhB8PJw/P85i1ZtGXMn52rKCp3ECgriwuuZSwefHdvQCwgdkjY1l&#10;UvBLHlbLh8ECU207zuiah1LEEfYpKqhCaFMpfVGRQT+2LXH0vq0zGKJ0pdQOuzhuGjlJkrk0WHMk&#10;VNjSW0XFT34xEbKZZrPD1+E8pWx97M7703twJ6WGj/36FUSgPtzDt/ZOK3iG/yvxBs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hykxAAAANoAAAAPAAAAAAAAAAAA&#10;AAAAAKECAABkcnMvZG93bnJldi54bWxQSwUGAAAAAAQABAD5AAAAkgMAAAAA&#10;" strokecolor="#4579b8 [3044]">
                    <v:stroke endarrow="open"/>
                  </v:shape>
                  <v:shape id="Straight Arrow Connector 116739" o:spid="_x0000_s1064" type="#_x0000_t32" style="position:absolute;left:23820;top:8375;width:6301;height:4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2I1sEAAADaAAAADwAAAGRycy9kb3ducmV2LnhtbERPTWvCQBC9C/0PyxR6002LSomuIi2F&#10;iqDEFsTbmJ0modnZsLs16b/vHIQeH+97uR5cq64UYuPZwOMkA0VcettwZeDz4238DComZIutZzLw&#10;SxHWq7vREnPrey7oekyVkhCOORqoU+pyrWNZk8M48R2xcF8+OEwCQ6VtwF7CXaufsmyuHTYsDTV2&#10;9FJT+X38cVLyOi1mu9PuMqVic+gv2/M+hbMxD/fDZgEq0ZD+xTf3uzUgW+WK3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YjWwQAAANoAAAAPAAAAAAAAAAAAAAAA&#10;AKECAABkcnMvZG93bnJldi54bWxQSwUGAAAAAAQABAD5AAAAjwMAAAAA&#10;" strokecolor="#4579b8 [3044]">
                    <v:stroke endarrow="open"/>
                  </v:shape>
                  <v:shape id="Straight Arrow Connector 116740" o:spid="_x0000_s1065" type="#_x0000_t32" style="position:absolute;left:10988;top:8375;width:0;height:4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shape id="Straight Arrow Connector 116741" o:spid="_x0000_s1066" type="#_x0000_t32" style="position:absolute;left:33886;top:8375;width:0;height:4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shape id="Straight Arrow Connector 116742" o:spid="_x0000_s1067" type="#_x0000_t32" style="position:absolute;left:15137;top:8375;width:6839;height:4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Straight Arrow Connector 116743" o:spid="_x0000_s1068" type="#_x0000_t32" style="position:absolute;left:37574;top:8682;width:7915;height:4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rect id="Rectangle 116744" o:spid="_x0000_s1069" style="position:absolute;left:6992;top:8836;width:777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ZxMEA&#10;AADbAAAADwAAAGRycy9kb3ducmV2LnhtbERPS4vCMBC+L/gfwgh7W1N3fVGNIqKi3nzU89CMbbGZ&#10;dJuo9d8bYWFv8/E9ZzJrTCnuVLvCsoJuJwJBnFpdcKbgdFx9jUA4j6yxtEwKnuRgNm19TDDW9sF7&#10;uh98JkIIuxgV5N5XsZQuzcmg69iKOHAXWxv0AdaZ1DU+Qrgp5XcUDaTBgkNDjhUtckqvh5tRcOsP&#10;t8vm/Lv+SaJkuEvK/savK6U+2818DMJT4//Ff+6NDvN78P4lHC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WcTBAAAA2wAAAA8AAAAAAAAAAAAAAAAAmAIAAGRycy9kb3du&#10;cmV2LnhtbFBLBQYAAAAABAAEAPUAAACGAwAAAAA=&#10;" fillcolor="white [3212]" stroked="f" strokeweight="2pt">
                    <v:textbox>
                      <w:txbxContent>
                        <w:p w:rsidR="00587975" w:rsidRPr="00E27DB7" w:rsidRDefault="00587975" w:rsidP="0049662F">
                          <w:pPr>
                            <w:jc w:val="center"/>
                            <w:rPr>
                              <w:color w:val="1F497D" w:themeColor="text2"/>
                              <w:lang w:val="fr-CH"/>
                            </w:rPr>
                          </w:pPr>
                          <w:r>
                            <w:rPr>
                              <w:color w:val="1F497D" w:themeColor="text2"/>
                              <w:lang w:val="fr-CH"/>
                            </w:rPr>
                            <w:t>Moderate</w:t>
                          </w:r>
                        </w:p>
                      </w:txbxContent>
                    </v:textbox>
                  </v:rect>
                  <v:rect id="Rectangle 116745" o:spid="_x0000_s1070" style="position:absolute;left:13908;top:8836;width:777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8X8IA&#10;AADbAAAADwAAAGRycy9kb3ducmV2LnhtbERPTWvCQBC9F/wPywje6saW1BKzCVJa0d5qG89DdkyC&#10;2dk0u9H4791Cwds83uek+WhacabeNZYVLOYRCOLS6oYrBT/fH4+vIJxH1thaJgVXcpBnk4cUE20v&#10;/EXnva9ECGGXoILa+y6R0pU1GXRz2xEH7mh7gz7AvpK6x0sIN618iqIXabDh0FBjR281laf9YBQM&#10;8XL3Ph5+N89FVCw/izbe+k2n1Gw6rlcgPI3+Lv53b3WYH8P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vxfwgAAANsAAAAPAAAAAAAAAAAAAAAAAJgCAABkcnMvZG93&#10;bnJldi54bWxQSwUGAAAAAAQABAD1AAAAhwMAAAAA&#10;" fillcolor="white [3212]" stroked="f" strokeweight="2pt">
                    <v:textbox>
                      <w:txbxContent>
                        <w:p w:rsidR="00587975" w:rsidRPr="00E27DB7" w:rsidRDefault="00587975" w:rsidP="0049662F">
                          <w:pPr>
                            <w:jc w:val="center"/>
                            <w:rPr>
                              <w:color w:val="1F497D" w:themeColor="text2"/>
                              <w:lang w:val="fr-CH"/>
                            </w:rPr>
                          </w:pPr>
                          <w:r>
                            <w:rPr>
                              <w:color w:val="1F497D" w:themeColor="text2"/>
                              <w:lang w:val="fr-CH"/>
                            </w:rPr>
                            <w:t>Severe</w:t>
                          </w:r>
                        </w:p>
                      </w:txbxContent>
                    </v:textbox>
                  </v:rect>
                  <v:rect id="Rectangle 116746" o:spid="_x0000_s1071" style="position:absolute;left:230;top:8759;width:777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iKMEA&#10;AADbAAAADwAAAGRycy9kb3ducmV2LnhtbERPS4vCMBC+C/sfwix403QVH3SNIqKi3uxuPQ/NbFu2&#10;mdQmav33RhC8zcf3nNmiNZW4UuNKywq++hEI4szqknMFvz+b3hSE88gaK8uk4E4OFvOPzgxjbW98&#10;pGvicxFC2MWooPC+jqV0WUEGXd/WxIH7s41BH2CTS93gLYSbSg6iaCwNlhwaCqxpVVD2n1yMgsto&#10;sl+3p/N2mEbp5JBWo53f1kp1P9vlNwhPrX+LX+6d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YijBAAAA2wAAAA8AAAAAAAAAAAAAAAAAmAIAAGRycy9kb3du&#10;cmV2LnhtbFBLBQYAAAAABAAEAPUAAACGAwAAAAA=&#10;" fillcolor="white [3212]" stroked="f" strokeweight="2pt">
                    <v:textbox>
                      <w:txbxContent>
                        <w:p w:rsidR="00587975" w:rsidRPr="00E27DB7" w:rsidRDefault="00587975" w:rsidP="0049662F">
                          <w:pPr>
                            <w:jc w:val="center"/>
                            <w:rPr>
                              <w:color w:val="1F497D" w:themeColor="text2"/>
                              <w:lang w:val="fr-CH"/>
                            </w:rPr>
                          </w:pPr>
                          <w:r>
                            <w:rPr>
                              <w:color w:val="1F497D" w:themeColor="text2"/>
                              <w:lang w:val="fr-CH"/>
                            </w:rPr>
                            <w:t>Mild</w:t>
                          </w:r>
                        </w:p>
                      </w:txbxContent>
                    </v:textbox>
                  </v:rect>
                  <v:rect id="Rectangle 116747" o:spid="_x0000_s1072" style="position:absolute;left:30505;top:8836;width:777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s8EA&#10;AADbAAAADwAAAGRycy9kb3ducmV2LnhtbERPS4vCMBC+C/6HMMLeNFXRStcoIiquNx/d89DMtmWb&#10;SW2idv/9RhC8zcf3nPmyNZW4U+NKywqGgwgEcWZ1ybmCy3nbn4FwHlljZZkU/JGD5aLbmWOi7YOP&#10;dD/5XIQQdgkqKLyvEyldVpBBN7A1ceB+bGPQB9jkUjf4COGmkqMomkqDJYeGAmtaF5T9nm5GwW0S&#10;f23a7+tunEZpfEiryd7vaqU+eu3qE4Sn1r/FL/deh/kx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7PBAAAA2wAAAA8AAAAAAAAAAAAAAAAAmAIAAGRycy9kb3du&#10;cmV2LnhtbFBLBQYAAAAABAAEAPUAAACGAwAAAAA=&#10;" fillcolor="white [3212]" stroked="f" strokeweight="2pt">
                    <v:textbox>
                      <w:txbxContent>
                        <w:p w:rsidR="00587975" w:rsidRPr="00E27DB7" w:rsidRDefault="00587975" w:rsidP="0049662F">
                          <w:pPr>
                            <w:jc w:val="center"/>
                            <w:rPr>
                              <w:color w:val="1F497D" w:themeColor="text2"/>
                              <w:lang w:val="fr-CH"/>
                            </w:rPr>
                          </w:pPr>
                          <w:r>
                            <w:rPr>
                              <w:color w:val="1F497D" w:themeColor="text2"/>
                              <w:lang w:val="fr-CH"/>
                            </w:rPr>
                            <w:t>Moderate</w:t>
                          </w:r>
                        </w:p>
                      </w:txbxContent>
                    </v:textbox>
                  </v:rect>
                  <v:rect id="Rectangle 116748" o:spid="_x0000_s1073" style="position:absolute;left:37421;top:8836;width:777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TwcQA&#10;AADbAAAADwAAAGRycy9kb3ducmV2LnhtbESPQW/CMAyF70j7D5EncYN0Q8DUNUXTtCHgBlt3thqv&#10;rdY4XROg/Ht8QOJm6z2/9zlbDa5VJ+pD49nA0zQBRVx623Bl4Pvrc/ICKkRki61nMnChAKv8YZRh&#10;av2Z93Q6xEpJCIcUDdQxdqnWoazJYZj6jli0X987jLL2lbY9niXctfo5SRbaYcPSUGNH7zWVf4ej&#10;M3CcL7cfw8//elYkxXJXtPNNXHfGjB+Ht1dQkYZ4N9+uN1bwBVZ+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U8HEAAAA2wAAAA8AAAAAAAAAAAAAAAAAmAIAAGRycy9k&#10;b3ducmV2LnhtbFBLBQYAAAAABAAEAPUAAACJAwAAAAA=&#10;" fillcolor="white [3212]" stroked="f" strokeweight="2pt">
                    <v:textbox>
                      <w:txbxContent>
                        <w:p w:rsidR="00587975" w:rsidRPr="00E27DB7" w:rsidRDefault="00587975" w:rsidP="0049662F">
                          <w:pPr>
                            <w:jc w:val="center"/>
                            <w:rPr>
                              <w:color w:val="1F497D" w:themeColor="text2"/>
                              <w:lang w:val="fr-CH"/>
                            </w:rPr>
                          </w:pPr>
                          <w:r>
                            <w:rPr>
                              <w:color w:val="1F497D" w:themeColor="text2"/>
                              <w:lang w:val="fr-CH"/>
                            </w:rPr>
                            <w:t>Severe</w:t>
                          </w:r>
                        </w:p>
                      </w:txbxContent>
                    </v:textbox>
                  </v:rect>
                  <v:rect id="Rectangle 116749" o:spid="_x0000_s1074" style="position:absolute;left:23743;top:8836;width:7776;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WsEA&#10;AADbAAAADwAAAGRycy9kb3ducmV2LnhtbERPS4vCMBC+C/6HMMLeNFVx1WoUEVdcbz7qeWjGtthM&#10;ahO1++83Cwve5uN7znzZmFI8qXaFZQX9XgSCOLW64EzB+fTVnYBwHlljaZkU/JCD5aLdmmOs7YsP&#10;9Dz6TIQQdjEqyL2vYildmpNB17MVceCutjboA6wzqWt8hXBTykEUfUqDBYeGHCta55Tejg+j4DEa&#10;f2+ay307TKJkvE/K0c5vK6U+Os1qBsJT49/if/dOh/lT+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f9lrBAAAA2wAAAA8AAAAAAAAAAAAAAAAAmAIAAGRycy9kb3du&#10;cmV2LnhtbFBLBQYAAAAABAAEAPUAAACGAwAAAAA=&#10;" fillcolor="white [3212]" stroked="f" strokeweight="2pt">
                    <v:textbox>
                      <w:txbxContent>
                        <w:p w:rsidR="00587975" w:rsidRPr="00E27DB7" w:rsidRDefault="00587975" w:rsidP="0049662F">
                          <w:pPr>
                            <w:jc w:val="center"/>
                            <w:rPr>
                              <w:color w:val="1F497D" w:themeColor="text2"/>
                              <w:lang w:val="fr-CH"/>
                            </w:rPr>
                          </w:pPr>
                          <w:r>
                            <w:rPr>
                              <w:color w:val="1F497D" w:themeColor="text2"/>
                              <w:lang w:val="fr-CH"/>
                            </w:rPr>
                            <w:t>Mild</w:t>
                          </w:r>
                        </w:p>
                      </w:txbxContent>
                    </v:textbox>
                  </v:rect>
                </v:group>
                <v:rect id="Rectangle 116751" o:spid="_x0000_s1075" style="position:absolute;top:17673;width:11290;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vIMEA&#10;AADbAAAADwAAAGRycy9kb3ducmV2LnhtbERPz2vCMBS+D/wfwhN2m6keZFSjqCAIukGtCt4eybOt&#10;Ni+lidrtr18OA48f3+/pvLO1eFDrK8cKhoMEBLF2puJCwSFff3yC8AHZYO2YFPyQh/ms9zbF1Lgn&#10;Z/TYh0LEEPYpKihDaFIpvS7Joh+4hjhyF9daDBG2hTQtPmO4reUoScbSYsWxocSGViXp2/5uFdDx&#10;dM1+z1v9vdMLl/Eq5Mv8S6n3freYgAjUhZf4370xCkZxff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ryDBAAAA2wAAAA8AAAAAAAAAAAAAAAAAmAIAAGRycy9kb3du&#10;cmV2LnhtbFBLBQYAAAAABAAEAPUAAACGAwAAAAA=&#10;" filled="f" strokecolor="#243f60 [1604]" strokeweight="2pt">
                  <v:textbox>
                    <w:txbxContent>
                      <w:p w:rsidR="00587975" w:rsidRPr="00171F3E" w:rsidRDefault="00587975" w:rsidP="0049662F">
                        <w:pPr>
                          <w:jc w:val="center"/>
                          <w:rPr>
                            <w:color w:val="000000" w:themeColor="text1"/>
                            <w:lang w:val="fr-CH"/>
                          </w:rPr>
                        </w:pPr>
                        <w:r>
                          <w:rPr>
                            <w:color w:val="000000" w:themeColor="text1"/>
                            <w:lang w:val="fr-CH"/>
                          </w:rPr>
                          <w:t>Very low</w:t>
                        </w:r>
                      </w:p>
                    </w:txbxContent>
                  </v:textbox>
                </v:rect>
                <v:rect id="Rectangle 116752" o:spid="_x0000_s1076" style="position:absolute;left:12909;top:17673;width:11290;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Ku8UA&#10;AADbAAAADwAAAGRycy9kb3ducmV2LnhtbESPQWvCQBSE74L/YXlCb7rRQ5HUTVBBKLQVYtpCb4/d&#10;1ySafRuyW0399W6h4HGYmW+YVT7YVpyp941jBfNZAoJYO9NwpeC93E2XIHxANtg6JgW/5CHPxqMV&#10;psZduKDzIVQiQtinqKAOoUul9Lomi37mOuLofbveYoiyr6Tp8RLhtpWLJHmUFhuOCzV2tK1Jnw4/&#10;VgF9fB6L69eL3r/qtSt4G8pN+abUw2RYP4EINIR7+L/9bBQs5v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9Qq7xQAAANsAAAAPAAAAAAAAAAAAAAAAAJgCAABkcnMv&#10;ZG93bnJldi54bWxQSwUGAAAAAAQABAD1AAAAigMAAAAA&#10;" filled="f" strokecolor="#243f60 [1604]" strokeweight="2pt">
                  <v:textbox>
                    <w:txbxContent>
                      <w:p w:rsidR="00587975" w:rsidRPr="00171F3E" w:rsidRDefault="00587975" w:rsidP="0049662F">
                        <w:pPr>
                          <w:jc w:val="center"/>
                          <w:rPr>
                            <w:color w:val="000000" w:themeColor="text1"/>
                            <w:lang w:val="fr-CH"/>
                          </w:rPr>
                        </w:pPr>
                        <w:r>
                          <w:rPr>
                            <w:color w:val="000000" w:themeColor="text1"/>
                            <w:lang w:val="fr-CH"/>
                          </w:rPr>
                          <w:t>Low</w:t>
                        </w:r>
                      </w:p>
                    </w:txbxContent>
                  </v:textbox>
                </v:rect>
                <v:rect id="Rectangle 116754" o:spid="_x0000_s1077" style="position:absolute;left:25203;top:17673;width:11290;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UzMQA&#10;AADbAAAADwAAAGRycy9kb3ducmV2LnhtbESPQWvCQBSE74L/YXmCN92Yg5ToKlYQCq2FGC309th9&#10;TdJm34bsVqO/3i0UPA4z8w2zXPe2EWfqfO1YwWyagCDWztRcKjgWu8kTCB+QDTaOScGVPKxXw8ES&#10;M+MunNP5EEoRIewzVFCF0GZSel2RRT91LXH0vlxnMUTZldJ0eIlw28g0SebSYs1xocKWthXpn8Ov&#10;VUCnj+/89vmq39/0xuW8DcVzsVdqPOo3CxCB+vAI/7dfjII0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lMzEAAAA2wAAAA8AAAAAAAAAAAAAAAAAmAIAAGRycy9k&#10;b3ducmV2LnhtbFBLBQYAAAAABAAEAPUAAACJAwAAAAA=&#10;" filled="f" strokecolor="#243f60 [1604]" strokeweight="2pt">
                  <v:textbox>
                    <w:txbxContent>
                      <w:p w:rsidR="00587975" w:rsidRPr="00171F3E" w:rsidRDefault="00587975" w:rsidP="0049662F">
                        <w:pPr>
                          <w:jc w:val="center"/>
                          <w:rPr>
                            <w:color w:val="000000" w:themeColor="text1"/>
                            <w:lang w:val="fr-CH"/>
                          </w:rPr>
                        </w:pPr>
                        <w:r>
                          <w:rPr>
                            <w:color w:val="000000" w:themeColor="text1"/>
                            <w:lang w:val="fr-CH"/>
                          </w:rPr>
                          <w:t>Moderate</w:t>
                        </w:r>
                      </w:p>
                    </w:txbxContent>
                  </v:textbox>
                </v:rect>
                <v:rect id="Rectangle 3" o:spid="_x0000_s1078" style="position:absolute;left:18441;width:21743;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vZ8YA&#10;AADbAAAADwAAAGRycy9kb3ducmV2LnhtbESPQWsCMRSE74X+h/CEXopma1FkNYq0FCt4WRX1+Nw8&#10;d5duXpYk1bW/vhEEj8PMfMNMZq2pxZmcrywreOslIIhzqysuFGw3X90RCB+QNdaWScGVPMymz08T&#10;TLW9cEbndShEhLBPUUEZQpNK6fOSDPqebYijd7LOYIjSFVI7vES4qWU/SYbSYMVxocSGPkrKf9a/&#10;RkE2Oszd6vW0SLLjquG/5X7wuVso9dJp52MQgdrwCN/b31pB/x1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dvZ8YAAADbAAAADwAAAAAAAAAAAAAAAACYAgAAZHJz&#10;L2Rvd25yZXYueG1sUEsFBgAAAAAEAAQA9QAAAIsDAAAAAA==&#10;" fillcolor="white [3212]" strokecolor="#243f60 [1604]" strokeweight="2pt">
                  <v:textbox>
                    <w:txbxContent>
                      <w:p w:rsidR="00587975" w:rsidRPr="00171F3E" w:rsidRDefault="00587975" w:rsidP="0049662F">
                        <w:pPr>
                          <w:jc w:val="center"/>
                          <w:rPr>
                            <w:color w:val="000000" w:themeColor="text1"/>
                            <w:lang w:val="fr-CH"/>
                          </w:rPr>
                        </w:pPr>
                        <w:r>
                          <w:rPr>
                            <w:color w:val="000000" w:themeColor="text1"/>
                            <w:lang w:val="fr-CH"/>
                          </w:rPr>
                          <w:t>Prolonged disruption of health services</w:t>
                        </w:r>
                      </w:p>
                    </w:txbxContent>
                  </v:textbox>
                </v:rect>
                <v:rect id="Rectangle 116755" o:spid="_x0000_s1079" style="position:absolute;left:37267;top:17673;width:11290;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pI8UA&#10;AADbAAAADwAAAGRycy9kb3ducmV2LnhtbESPQWvCQBSE70L/w/IKvZlNpYikrmKFgmAVYlrB22P3&#10;mcRm34bsVtP+elcQehxm5htmOu9tI87U+dqxguckBUGsnam5VPBZvA8nIHxANtg4JgW/5GE+exhM&#10;MTPuwjmdd6EUEcI+QwVVCG0mpdcVWfSJa4mjd3SdxRBlV0rT4SXCbSNHaTqWFmuOCxW2tKxIf+9+&#10;rAL62p/yv8Nabz/0wuW8DMVbsVHq6bFfvIII1If/8L29MgpGL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qkjxQAAANsAAAAPAAAAAAAAAAAAAAAAAJgCAABkcnMv&#10;ZG93bnJldi54bWxQSwUGAAAAAAQABAD1AAAAigMAAAAA&#10;" filled="f" strokecolor="#243f60 [1604]" strokeweight="2pt">
                  <v:textbox>
                    <w:txbxContent>
                      <w:p w:rsidR="00587975" w:rsidRPr="00171F3E" w:rsidRDefault="00587975" w:rsidP="0049662F">
                        <w:pPr>
                          <w:jc w:val="center"/>
                          <w:rPr>
                            <w:color w:val="000000" w:themeColor="text1"/>
                            <w:lang w:val="fr-CH"/>
                          </w:rPr>
                        </w:pPr>
                        <w:r>
                          <w:rPr>
                            <w:color w:val="000000" w:themeColor="text1"/>
                            <w:lang w:val="fr-CH"/>
                          </w:rPr>
                          <w:t>High</w:t>
                        </w:r>
                      </w:p>
                    </w:txbxContent>
                  </v:textbox>
                </v:rect>
                <v:rect id="Rectangle 116756" o:spid="_x0000_s1080" style="position:absolute;left:49177;top:17673;width:11291;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MuMUA&#10;AADbAAAADwAAAGRycy9kb3ducmV2LnhtbESPQWvCQBSE70L/w/IKvZlNhYqkrmKFgmAVYlrB22P3&#10;mcRm34bsVtP+elcQehxm5htmOu9tI87U+dqxguckBUGsnam5VPBZvA8nIHxANtg4JgW/5GE+exhM&#10;MTPuwjmdd6EUEcI+QwVVCG0mpdcVWfSJa4mjd3SdxRBlV0rT4SXCbSNHaTqWFmuOCxW2tKxIf+9+&#10;rAL62p/yv8Nabz/0wuW8DMVbsVHq6bFfvIII1If/8L29MgpGL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gy4xQAAANsAAAAPAAAAAAAAAAAAAAAAAJgCAABkcnMv&#10;ZG93bnJldi54bWxQSwUGAAAAAAQABAD1AAAAigMAAAAA&#10;" filled="f" strokecolor="#243f60 [1604]" strokeweight="2pt">
                  <v:textbox>
                    <w:txbxContent>
                      <w:p w:rsidR="00587975" w:rsidRPr="00171F3E" w:rsidRDefault="00587975" w:rsidP="0049662F">
                        <w:pPr>
                          <w:jc w:val="center"/>
                          <w:rPr>
                            <w:color w:val="000000" w:themeColor="text1"/>
                            <w:lang w:val="fr-CH"/>
                          </w:rPr>
                        </w:pPr>
                        <w:r>
                          <w:rPr>
                            <w:color w:val="000000" w:themeColor="text1"/>
                            <w:lang w:val="fr-CH"/>
                          </w:rPr>
                          <w:t>Very high</w:t>
                        </w:r>
                      </w:p>
                    </w:txbxContent>
                  </v:textbox>
                </v:rect>
              </v:group>
            </w:pict>
          </mc:Fallback>
        </mc:AlternateContent>
      </w:r>
      <w:r w:rsidR="0039004D" w:rsidRPr="005B1D24">
        <w:rPr>
          <w:b/>
          <w:bCs/>
        </w:rPr>
        <w:t xml:space="preserve">B) </w:t>
      </w:r>
      <w:r w:rsidR="00E56D60" w:rsidRPr="005B1D24">
        <w:rPr>
          <w:b/>
          <w:bCs/>
        </w:rPr>
        <w:t>For geological, hydro</w:t>
      </w:r>
      <w:r w:rsidR="00D37ED4" w:rsidRPr="005B1D24">
        <w:rPr>
          <w:b/>
          <w:bCs/>
        </w:rPr>
        <w:t>meteorological</w:t>
      </w:r>
      <w:r w:rsidR="00E56D60" w:rsidRPr="005B1D24">
        <w:rPr>
          <w:b/>
          <w:bCs/>
        </w:rPr>
        <w:t>, societal and technical hazards</w:t>
      </w:r>
      <w:r w:rsidR="004F39DF" w:rsidRPr="005B1D24">
        <w:rPr>
          <w:noProof/>
        </w:rPr>
        <w:t xml:space="preserve"> </w:t>
      </w:r>
    </w:p>
    <w:p w:rsidR="00751A75" w:rsidRPr="005B1D24" w:rsidRDefault="003B138E" w:rsidP="006710F3">
      <w:pPr>
        <w:pStyle w:val="Heading1"/>
      </w:pPr>
      <w:bookmarkStart w:id="53" w:name="_Toc511235588"/>
      <w:r w:rsidRPr="005B1D24">
        <w:lastRenderedPageBreak/>
        <w:t>Annex</w:t>
      </w:r>
      <w:r w:rsidR="00195711">
        <w:t xml:space="preserve"> </w:t>
      </w:r>
      <w:r w:rsidR="006710F3" w:rsidRPr="005B1D24">
        <w:t>5</w:t>
      </w:r>
      <w:r w:rsidR="004D34D0">
        <w:t>.</w:t>
      </w:r>
      <w:r w:rsidRPr="005B1D24">
        <w:t xml:space="preserve"> </w:t>
      </w:r>
      <w:r w:rsidR="00E05EE3" w:rsidRPr="005B1D24">
        <w:t>F</w:t>
      </w:r>
      <w:r w:rsidR="00751A75" w:rsidRPr="005B1D24">
        <w:t xml:space="preserve">ormat </w:t>
      </w:r>
      <w:r w:rsidR="00E05EE3" w:rsidRPr="005B1D24">
        <w:t xml:space="preserve">for narrative presentation of </w:t>
      </w:r>
      <w:r w:rsidR="00DF3423">
        <w:t xml:space="preserve">STAR </w:t>
      </w:r>
      <w:r w:rsidR="00E05EE3" w:rsidRPr="005B1D24">
        <w:t>results</w:t>
      </w:r>
      <w:bookmarkEnd w:id="53"/>
    </w:p>
    <w:p w:rsidR="00E90C48" w:rsidRPr="005B1D24" w:rsidRDefault="00E90C48" w:rsidP="00E90C48">
      <w:pPr>
        <w:pStyle w:val="Heading2"/>
        <w:numPr>
          <w:ilvl w:val="0"/>
          <w:numId w:val="0"/>
        </w:numPr>
        <w:rPr>
          <w:lang w:val="en-GB"/>
        </w:rPr>
      </w:pPr>
    </w:p>
    <w:p w:rsidR="005E7658" w:rsidRPr="005B1D24" w:rsidRDefault="005E7658" w:rsidP="006710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color w:val="1F497D" w:themeColor="text2"/>
          <w:sz w:val="32"/>
          <w:szCs w:val="32"/>
        </w:rPr>
      </w:pPr>
    </w:p>
    <w:p w:rsidR="006710F3" w:rsidRPr="005B1D24" w:rsidRDefault="005E7658" w:rsidP="005E76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color w:val="1F497D" w:themeColor="text2"/>
          <w:sz w:val="32"/>
          <w:szCs w:val="32"/>
        </w:rPr>
      </w:pPr>
      <w:r w:rsidRPr="005B1D24">
        <w:rPr>
          <w:rFonts w:asciiTheme="minorHAnsi" w:hAnsiTheme="minorHAnsi" w:cstheme="minorHAnsi"/>
          <w:b/>
          <w:color w:val="1F497D" w:themeColor="text2"/>
          <w:sz w:val="32"/>
          <w:szCs w:val="32"/>
        </w:rPr>
        <w:t xml:space="preserve">National </w:t>
      </w:r>
      <w:r w:rsidR="004D34D0">
        <w:rPr>
          <w:rFonts w:asciiTheme="minorHAnsi" w:hAnsiTheme="minorHAnsi" w:cstheme="minorHAnsi"/>
          <w:b/>
          <w:color w:val="1F497D" w:themeColor="text2"/>
          <w:sz w:val="32"/>
          <w:szCs w:val="32"/>
        </w:rPr>
        <w:t>s</w:t>
      </w:r>
      <w:r w:rsidRPr="005B1D24">
        <w:rPr>
          <w:rFonts w:asciiTheme="minorHAnsi" w:hAnsiTheme="minorHAnsi" w:cstheme="minorHAnsi"/>
          <w:b/>
          <w:color w:val="1F497D" w:themeColor="text2"/>
          <w:sz w:val="32"/>
          <w:szCs w:val="32"/>
        </w:rPr>
        <w:t xml:space="preserve">trategic </w:t>
      </w:r>
      <w:r w:rsidR="004D34D0">
        <w:rPr>
          <w:rFonts w:asciiTheme="minorHAnsi" w:hAnsiTheme="minorHAnsi" w:cstheme="minorHAnsi"/>
          <w:b/>
          <w:color w:val="1F497D" w:themeColor="text2"/>
          <w:sz w:val="32"/>
          <w:szCs w:val="32"/>
        </w:rPr>
        <w:t>r</w:t>
      </w:r>
      <w:r w:rsidRPr="005B1D24">
        <w:rPr>
          <w:rFonts w:asciiTheme="minorHAnsi" w:hAnsiTheme="minorHAnsi" w:cstheme="minorHAnsi"/>
          <w:b/>
          <w:color w:val="1F497D" w:themeColor="text2"/>
          <w:sz w:val="32"/>
          <w:szCs w:val="32"/>
        </w:rPr>
        <w:t xml:space="preserve">isk </w:t>
      </w:r>
      <w:r w:rsidR="004D34D0">
        <w:rPr>
          <w:rFonts w:asciiTheme="minorHAnsi" w:hAnsiTheme="minorHAnsi" w:cstheme="minorHAnsi"/>
          <w:b/>
          <w:color w:val="1F497D" w:themeColor="text2"/>
          <w:sz w:val="32"/>
          <w:szCs w:val="32"/>
        </w:rPr>
        <w:t>a</w:t>
      </w:r>
      <w:r w:rsidR="006710F3" w:rsidRPr="005B1D24">
        <w:rPr>
          <w:rFonts w:asciiTheme="minorHAnsi" w:hAnsiTheme="minorHAnsi" w:cstheme="minorHAnsi"/>
          <w:b/>
          <w:color w:val="1F497D" w:themeColor="text2"/>
          <w:sz w:val="32"/>
          <w:szCs w:val="32"/>
        </w:rPr>
        <w:t xml:space="preserve">ssessment </w:t>
      </w:r>
      <w:r w:rsidRPr="005B1D24">
        <w:rPr>
          <w:rFonts w:asciiTheme="minorHAnsi" w:hAnsiTheme="minorHAnsi" w:cstheme="minorHAnsi"/>
          <w:b/>
          <w:color w:val="1F497D" w:themeColor="text2"/>
          <w:sz w:val="32"/>
          <w:szCs w:val="32"/>
        </w:rPr>
        <w:t xml:space="preserve">for </w:t>
      </w:r>
      <w:r w:rsidR="004D34D0">
        <w:rPr>
          <w:rFonts w:asciiTheme="minorHAnsi" w:hAnsiTheme="minorHAnsi" w:cstheme="minorHAnsi"/>
          <w:b/>
          <w:color w:val="1F497D" w:themeColor="text2"/>
          <w:sz w:val="32"/>
          <w:szCs w:val="32"/>
        </w:rPr>
        <w:t>p</w:t>
      </w:r>
      <w:r w:rsidRPr="005B1D24">
        <w:rPr>
          <w:rFonts w:asciiTheme="minorHAnsi" w:hAnsiTheme="minorHAnsi" w:cstheme="minorHAnsi"/>
          <w:b/>
          <w:color w:val="1F497D" w:themeColor="text2"/>
          <w:sz w:val="32"/>
          <w:szCs w:val="32"/>
        </w:rPr>
        <w:t xml:space="preserve">ublic </w:t>
      </w:r>
      <w:r w:rsidR="004D34D0">
        <w:rPr>
          <w:rFonts w:asciiTheme="minorHAnsi" w:hAnsiTheme="minorHAnsi" w:cstheme="minorHAnsi"/>
          <w:b/>
          <w:color w:val="1F497D" w:themeColor="text2"/>
          <w:sz w:val="32"/>
          <w:szCs w:val="32"/>
        </w:rPr>
        <w:t>h</w:t>
      </w:r>
      <w:r w:rsidRPr="005B1D24">
        <w:rPr>
          <w:rFonts w:asciiTheme="minorHAnsi" w:hAnsiTheme="minorHAnsi" w:cstheme="minorHAnsi"/>
          <w:b/>
          <w:color w:val="1F497D" w:themeColor="text2"/>
          <w:sz w:val="32"/>
          <w:szCs w:val="32"/>
        </w:rPr>
        <w:t xml:space="preserve">ealth </w:t>
      </w:r>
      <w:r w:rsidR="004D34D0">
        <w:rPr>
          <w:rFonts w:asciiTheme="minorHAnsi" w:hAnsiTheme="minorHAnsi" w:cstheme="minorHAnsi"/>
          <w:b/>
          <w:color w:val="1F497D" w:themeColor="text2"/>
          <w:sz w:val="32"/>
          <w:szCs w:val="32"/>
        </w:rPr>
        <w:t>e</w:t>
      </w:r>
      <w:r w:rsidRPr="005B1D24">
        <w:rPr>
          <w:rFonts w:asciiTheme="minorHAnsi" w:hAnsiTheme="minorHAnsi" w:cstheme="minorHAnsi"/>
          <w:b/>
          <w:color w:val="1F497D" w:themeColor="text2"/>
          <w:sz w:val="32"/>
          <w:szCs w:val="32"/>
        </w:rPr>
        <w:t>mergencies</w:t>
      </w:r>
      <w:r w:rsidR="0044322F">
        <w:rPr>
          <w:rFonts w:asciiTheme="minorHAnsi" w:hAnsiTheme="minorHAnsi" w:cstheme="minorHAnsi"/>
          <w:b/>
          <w:color w:val="1F497D" w:themeColor="text2"/>
          <w:sz w:val="32"/>
          <w:szCs w:val="32"/>
        </w:rPr>
        <w:t>:</w:t>
      </w:r>
      <w:r w:rsidRPr="005B1D24">
        <w:rPr>
          <w:rFonts w:asciiTheme="minorHAnsi" w:hAnsiTheme="minorHAnsi" w:cstheme="minorHAnsi"/>
          <w:b/>
          <w:color w:val="1F497D" w:themeColor="text2"/>
          <w:sz w:val="32"/>
          <w:szCs w:val="32"/>
        </w:rPr>
        <w:t xml:space="preserve"> </w:t>
      </w:r>
    </w:p>
    <w:p w:rsidR="006710F3" w:rsidRPr="005B1D24" w:rsidRDefault="0044322F" w:rsidP="006710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color w:val="1F497D" w:themeColor="text2"/>
          <w:sz w:val="32"/>
          <w:szCs w:val="32"/>
        </w:rPr>
      </w:pPr>
      <w:r>
        <w:rPr>
          <w:rFonts w:asciiTheme="minorHAnsi" w:hAnsiTheme="minorHAnsi" w:cstheme="minorHAnsi"/>
          <w:b/>
          <w:color w:val="1F497D" w:themeColor="text2"/>
          <w:sz w:val="32"/>
          <w:szCs w:val="32"/>
        </w:rPr>
        <w:t>n</w:t>
      </w:r>
      <w:r w:rsidR="006710F3" w:rsidRPr="005B1D24">
        <w:rPr>
          <w:rFonts w:asciiTheme="minorHAnsi" w:hAnsiTheme="minorHAnsi" w:cstheme="minorHAnsi"/>
          <w:b/>
          <w:color w:val="1F497D" w:themeColor="text2"/>
          <w:sz w:val="32"/>
          <w:szCs w:val="32"/>
        </w:rPr>
        <w:t>arrative report</w:t>
      </w:r>
    </w:p>
    <w:p w:rsidR="006710F3" w:rsidRPr="005B1D24" w:rsidRDefault="006710F3" w:rsidP="006710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color w:val="00B0F0"/>
        </w:rPr>
      </w:pPr>
    </w:p>
    <w:p w:rsidR="006710F3" w:rsidRPr="005B1D24" w:rsidRDefault="006710F3" w:rsidP="006710F3">
      <w:pPr>
        <w:rPr>
          <w:rFonts w:asciiTheme="minorHAnsi" w:hAnsiTheme="minorHAnsi" w:cstheme="minorBidi"/>
          <w:sz w:val="20"/>
          <w:szCs w:val="20"/>
        </w:rPr>
      </w:pPr>
      <w:r w:rsidRPr="005B1D24">
        <w:rPr>
          <w:rFonts w:asciiTheme="minorHAnsi" w:hAnsiTheme="minorHAnsi" w:cstheme="minorBidi"/>
          <w:b/>
          <w:bCs/>
          <w:sz w:val="20"/>
          <w:szCs w:val="20"/>
        </w:rPr>
        <w:t xml:space="preserve">Risk </w:t>
      </w:r>
      <w:r w:rsidR="004D34D0">
        <w:rPr>
          <w:rFonts w:asciiTheme="minorHAnsi" w:hAnsiTheme="minorHAnsi" w:cstheme="minorBidi"/>
          <w:b/>
          <w:bCs/>
          <w:sz w:val="20"/>
          <w:szCs w:val="20"/>
        </w:rPr>
        <w:t>a</w:t>
      </w:r>
      <w:r w:rsidRPr="005B1D24">
        <w:rPr>
          <w:rFonts w:asciiTheme="minorHAnsi" w:hAnsiTheme="minorHAnsi" w:cstheme="minorBidi"/>
          <w:b/>
          <w:bCs/>
          <w:sz w:val="20"/>
          <w:szCs w:val="20"/>
        </w:rPr>
        <w:t xml:space="preserve">ssessment </w:t>
      </w:r>
      <w:r w:rsidR="004D34D0">
        <w:rPr>
          <w:rFonts w:asciiTheme="minorHAnsi" w:hAnsiTheme="minorHAnsi" w:cstheme="minorBidi"/>
          <w:b/>
          <w:bCs/>
          <w:sz w:val="20"/>
          <w:szCs w:val="20"/>
        </w:rPr>
        <w:t>m</w:t>
      </w:r>
      <w:r w:rsidRPr="005B1D24">
        <w:rPr>
          <w:rFonts w:asciiTheme="minorHAnsi" w:hAnsiTheme="minorHAnsi" w:cstheme="minorBidi"/>
          <w:b/>
          <w:bCs/>
          <w:sz w:val="20"/>
          <w:szCs w:val="20"/>
        </w:rPr>
        <w:t xml:space="preserve">ethod: </w:t>
      </w:r>
      <w:r w:rsidRPr="005B1D24">
        <w:rPr>
          <w:rFonts w:asciiTheme="minorHAnsi" w:hAnsiTheme="minorHAnsi" w:cstheme="minorBidi"/>
          <w:sz w:val="20"/>
          <w:szCs w:val="20"/>
        </w:rPr>
        <w:t xml:space="preserve">Strategic Tool for Assessing Risks (STAR) </w:t>
      </w:r>
    </w:p>
    <w:p w:rsidR="006710F3" w:rsidRPr="005B1D24" w:rsidRDefault="006710F3" w:rsidP="00C74681">
      <w:pPr>
        <w:rPr>
          <w:rFonts w:asciiTheme="minorHAnsi" w:hAnsiTheme="minorHAnsi" w:cstheme="minorBidi"/>
          <w:b/>
          <w:bCs/>
          <w:sz w:val="20"/>
          <w:szCs w:val="20"/>
        </w:rPr>
      </w:pPr>
      <w:r w:rsidRPr="005B1D24">
        <w:rPr>
          <w:rFonts w:asciiTheme="minorHAnsi" w:hAnsiTheme="minorHAnsi" w:cstheme="minorBidi"/>
          <w:b/>
          <w:bCs/>
          <w:sz w:val="20"/>
          <w:szCs w:val="20"/>
        </w:rPr>
        <w:t xml:space="preserve">Country: </w:t>
      </w:r>
      <w:r w:rsidR="00C74681" w:rsidRPr="005B1D24">
        <w:rPr>
          <w:rFonts w:asciiTheme="minorHAnsi" w:hAnsiTheme="minorHAnsi" w:cstheme="minorBidi"/>
          <w:sz w:val="20"/>
          <w:szCs w:val="20"/>
        </w:rPr>
        <w:t>[INSERT COUNTRY NAME]</w:t>
      </w:r>
    </w:p>
    <w:p w:rsidR="006710F3" w:rsidRPr="005B1D24" w:rsidRDefault="006710F3" w:rsidP="00C74681">
      <w:pPr>
        <w:rPr>
          <w:rFonts w:asciiTheme="minorHAnsi" w:hAnsiTheme="minorHAnsi" w:cstheme="minorBidi"/>
          <w:b/>
          <w:bCs/>
          <w:sz w:val="20"/>
          <w:szCs w:val="20"/>
        </w:rPr>
      </w:pPr>
      <w:r w:rsidRPr="005B1D24">
        <w:rPr>
          <w:rFonts w:asciiTheme="minorHAnsi" w:hAnsiTheme="minorHAnsi" w:cstheme="minorBidi"/>
          <w:b/>
          <w:bCs/>
          <w:sz w:val="20"/>
          <w:szCs w:val="20"/>
        </w:rPr>
        <w:t xml:space="preserve">Date conducted: </w:t>
      </w:r>
      <w:r w:rsidR="00C74681" w:rsidRPr="005B1D24">
        <w:rPr>
          <w:rFonts w:asciiTheme="minorHAnsi" w:hAnsiTheme="minorHAnsi" w:cstheme="minorBidi"/>
          <w:sz w:val="20"/>
          <w:szCs w:val="20"/>
        </w:rPr>
        <w:t>[INSERT DATE]</w:t>
      </w:r>
    </w:p>
    <w:p w:rsidR="006710F3" w:rsidRPr="005B1D24" w:rsidRDefault="006710F3" w:rsidP="00C74681">
      <w:pPr>
        <w:rPr>
          <w:rFonts w:asciiTheme="minorHAnsi" w:hAnsiTheme="minorHAnsi" w:cstheme="minorBidi"/>
          <w:b/>
          <w:bCs/>
          <w:sz w:val="20"/>
          <w:szCs w:val="20"/>
        </w:rPr>
      </w:pPr>
      <w:r w:rsidRPr="005B1D24">
        <w:rPr>
          <w:rFonts w:asciiTheme="minorHAnsi" w:hAnsiTheme="minorHAnsi" w:cstheme="minorBidi"/>
          <w:b/>
          <w:bCs/>
          <w:sz w:val="20"/>
          <w:szCs w:val="20"/>
        </w:rPr>
        <w:t xml:space="preserve">Date for next assessment: </w:t>
      </w:r>
      <w:r w:rsidR="00C74681" w:rsidRPr="005B1D24">
        <w:rPr>
          <w:rFonts w:asciiTheme="minorHAnsi" w:hAnsiTheme="minorHAnsi" w:cstheme="minorBidi"/>
          <w:sz w:val="20"/>
          <w:szCs w:val="20"/>
        </w:rPr>
        <w:t>[INSERT DATE]</w:t>
      </w:r>
    </w:p>
    <w:p w:rsidR="006710F3" w:rsidRPr="005B1D24" w:rsidRDefault="006710F3" w:rsidP="00C74681">
      <w:pPr>
        <w:rPr>
          <w:rFonts w:asciiTheme="minorHAnsi" w:hAnsiTheme="minorHAnsi" w:cstheme="minorBidi"/>
          <w:b/>
          <w:bCs/>
          <w:sz w:val="20"/>
          <w:szCs w:val="20"/>
        </w:rPr>
      </w:pPr>
      <w:r w:rsidRPr="005B1D24">
        <w:rPr>
          <w:rFonts w:asciiTheme="minorHAnsi" w:hAnsiTheme="minorHAnsi" w:cstheme="minorBidi"/>
          <w:b/>
          <w:bCs/>
          <w:sz w:val="20"/>
          <w:szCs w:val="20"/>
        </w:rPr>
        <w:t>Facilitator/</w:t>
      </w:r>
      <w:r w:rsidR="0044322F">
        <w:rPr>
          <w:rFonts w:asciiTheme="minorHAnsi" w:hAnsiTheme="minorHAnsi" w:cstheme="minorBidi"/>
          <w:b/>
          <w:bCs/>
          <w:sz w:val="20"/>
          <w:szCs w:val="20"/>
        </w:rPr>
        <w:t>a</w:t>
      </w:r>
      <w:r w:rsidRPr="005B1D24">
        <w:rPr>
          <w:rFonts w:asciiTheme="minorHAnsi" w:hAnsiTheme="minorHAnsi" w:cstheme="minorBidi"/>
          <w:b/>
          <w:bCs/>
          <w:sz w:val="20"/>
          <w:szCs w:val="20"/>
        </w:rPr>
        <w:t xml:space="preserve">uthor: </w:t>
      </w:r>
      <w:r w:rsidR="00C74681" w:rsidRPr="005B1D24">
        <w:rPr>
          <w:rFonts w:asciiTheme="minorHAnsi" w:hAnsiTheme="minorHAnsi" w:cstheme="minorBidi"/>
          <w:sz w:val="20"/>
          <w:szCs w:val="20"/>
        </w:rPr>
        <w:t>[INSERT NAME(S)]</w:t>
      </w:r>
    </w:p>
    <w:p w:rsidR="006710F3" w:rsidRPr="005B1D24" w:rsidRDefault="006710F3" w:rsidP="006710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bCs/>
          <w:color w:val="1F497D" w:themeColor="text2"/>
        </w:rPr>
      </w:pPr>
      <w:r w:rsidRPr="005B1D24">
        <w:rPr>
          <w:rFonts w:asciiTheme="minorHAnsi" w:hAnsiTheme="minorHAnsi" w:cstheme="minorHAnsi"/>
          <w:b/>
          <w:bCs/>
          <w:color w:val="1F497D" w:themeColor="text2"/>
        </w:rPr>
        <w:t>Section 1: Objective</w:t>
      </w:r>
      <w:r w:rsidR="00E32E3F">
        <w:rPr>
          <w:rFonts w:asciiTheme="minorHAnsi" w:hAnsiTheme="minorHAnsi" w:cstheme="minorHAnsi"/>
          <w:b/>
          <w:bCs/>
          <w:color w:val="1F497D" w:themeColor="text2"/>
        </w:rPr>
        <w:t>s</w:t>
      </w:r>
      <w:r w:rsidRPr="005B1D24">
        <w:rPr>
          <w:rFonts w:asciiTheme="minorHAnsi" w:hAnsiTheme="minorHAnsi" w:cstheme="minorHAnsi"/>
          <w:b/>
          <w:bCs/>
          <w:color w:val="1F497D" w:themeColor="text2"/>
        </w:rPr>
        <w:t xml:space="preserve"> of the workshop </w:t>
      </w:r>
    </w:p>
    <w:p w:rsidR="006710F3" w:rsidRPr="005B1D24" w:rsidRDefault="006710F3" w:rsidP="006710F3">
      <w:pPr>
        <w:numPr>
          <w:ilvl w:val="0"/>
          <w:numId w:val="7"/>
        </w:numPr>
        <w:contextualSpacing/>
        <w:jc w:val="both"/>
        <w:rPr>
          <w:rFonts w:asciiTheme="minorHAnsi" w:hAnsiTheme="minorHAnsi" w:cstheme="minorBidi"/>
        </w:rPr>
      </w:pPr>
      <w:r w:rsidRPr="005B1D24">
        <w:rPr>
          <w:rFonts w:asciiTheme="minorHAnsi" w:hAnsiTheme="minorHAnsi" w:cstheme="minorBidi"/>
        </w:rPr>
        <w:t>Provide a systematic, transparent and evidence-based approach to identify and classify priority risks.</w:t>
      </w:r>
    </w:p>
    <w:p w:rsidR="006710F3" w:rsidRPr="005B1D24" w:rsidRDefault="006710F3" w:rsidP="006710F3">
      <w:pPr>
        <w:numPr>
          <w:ilvl w:val="0"/>
          <w:numId w:val="7"/>
        </w:numPr>
        <w:contextualSpacing/>
        <w:jc w:val="both"/>
        <w:rPr>
          <w:rFonts w:asciiTheme="minorHAnsi" w:hAnsiTheme="minorHAnsi" w:cstheme="minorBidi"/>
        </w:rPr>
      </w:pPr>
      <w:r w:rsidRPr="005B1D24">
        <w:rPr>
          <w:rFonts w:asciiTheme="minorHAnsi" w:hAnsiTheme="minorHAnsi" w:cstheme="minorBidi"/>
        </w:rPr>
        <w:t>For each hazard,</w:t>
      </w:r>
      <w:r w:rsidR="00195711">
        <w:rPr>
          <w:rFonts w:asciiTheme="minorHAnsi" w:hAnsiTheme="minorHAnsi" w:cstheme="minorBidi"/>
        </w:rPr>
        <w:t xml:space="preserve"> </w:t>
      </w:r>
      <w:r w:rsidRPr="005B1D24">
        <w:rPr>
          <w:rFonts w:asciiTheme="minorHAnsi" w:hAnsiTheme="minorHAnsi" w:cstheme="minorBidi"/>
        </w:rPr>
        <w:t xml:space="preserve">define the level of national preparedness and readiness to mitigate </w:t>
      </w:r>
      <w:r w:rsidR="00437D58">
        <w:rPr>
          <w:rFonts w:asciiTheme="minorHAnsi" w:hAnsiTheme="minorHAnsi" w:cstheme="minorBidi"/>
        </w:rPr>
        <w:t>the health consequences</w:t>
      </w:r>
      <w:r w:rsidRPr="005B1D24">
        <w:rPr>
          <w:rFonts w:asciiTheme="minorHAnsi" w:hAnsiTheme="minorHAnsi" w:cstheme="minorBidi"/>
        </w:rPr>
        <w:t>.</w:t>
      </w:r>
      <w:r w:rsidR="00195711">
        <w:rPr>
          <w:rFonts w:asciiTheme="minorHAnsi" w:hAnsiTheme="minorHAnsi" w:cstheme="minorBidi"/>
        </w:rPr>
        <w:t xml:space="preserve"> </w:t>
      </w:r>
    </w:p>
    <w:p w:rsidR="006710F3" w:rsidRPr="005B1D24" w:rsidRDefault="006710F3" w:rsidP="006710F3">
      <w:pPr>
        <w:numPr>
          <w:ilvl w:val="0"/>
          <w:numId w:val="7"/>
        </w:numPr>
        <w:contextualSpacing/>
        <w:jc w:val="both"/>
        <w:rPr>
          <w:rFonts w:asciiTheme="minorHAnsi" w:hAnsiTheme="minorHAnsi" w:cstheme="minorBidi"/>
        </w:rPr>
      </w:pPr>
      <w:r w:rsidRPr="005B1D24">
        <w:rPr>
          <w:rFonts w:asciiTheme="minorHAnsi" w:hAnsiTheme="minorHAnsi" w:cstheme="minorBidi"/>
        </w:rPr>
        <w:t>Guide the implementation of a comprehensive and strategic risk assessment to inform preparedness and response plans.</w:t>
      </w:r>
    </w:p>
    <w:p w:rsidR="006710F3" w:rsidRPr="005B1D24" w:rsidRDefault="00C74681" w:rsidP="00C74681">
      <w:pPr>
        <w:numPr>
          <w:ilvl w:val="0"/>
          <w:numId w:val="7"/>
        </w:numPr>
        <w:contextualSpacing/>
        <w:jc w:val="both"/>
        <w:rPr>
          <w:rFonts w:asciiTheme="minorHAnsi" w:hAnsiTheme="minorHAnsi" w:cstheme="minorBidi"/>
        </w:rPr>
      </w:pPr>
      <w:r w:rsidRPr="005B1D24">
        <w:rPr>
          <w:rFonts w:asciiTheme="minorHAnsi" w:hAnsiTheme="minorHAnsi" w:cstheme="minorBidi"/>
        </w:rPr>
        <w:t>[ADD AS REQUIRED]</w:t>
      </w:r>
    </w:p>
    <w:p w:rsidR="006710F3" w:rsidRPr="005B1D24" w:rsidRDefault="006710F3" w:rsidP="006710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bCs/>
          <w:color w:val="1F497D" w:themeColor="text2"/>
        </w:rPr>
      </w:pPr>
      <w:r w:rsidRPr="005B1D24">
        <w:rPr>
          <w:rFonts w:asciiTheme="minorHAnsi" w:hAnsiTheme="minorHAnsi" w:cstheme="minorHAnsi"/>
          <w:b/>
          <w:bCs/>
          <w:color w:val="1F497D" w:themeColor="text2"/>
        </w:rPr>
        <w:t xml:space="preserve">Section 2: Presentation of the workshop </w:t>
      </w:r>
    </w:p>
    <w:p w:rsidR="00BE5273" w:rsidRDefault="00C86CAA" w:rsidP="00255DCE">
      <w:pPr>
        <w:numPr>
          <w:ilvl w:val="0"/>
          <w:numId w:val="52"/>
        </w:numPr>
        <w:spacing w:before="100" w:beforeAutospacing="1" w:after="100" w:afterAutospacing="1" w:line="240" w:lineRule="auto"/>
        <w:rPr>
          <w:rFonts w:asciiTheme="minorHAnsi" w:hAnsiTheme="minorHAnsi" w:cstheme="minorHAnsi"/>
          <w:color w:val="000000"/>
        </w:rPr>
      </w:pPr>
      <w:r w:rsidRPr="005B1D24">
        <w:rPr>
          <w:rFonts w:asciiTheme="minorHAnsi" w:hAnsiTheme="minorHAnsi" w:cstheme="minorHAnsi"/>
          <w:color w:val="000000"/>
        </w:rPr>
        <w:t>Place</w:t>
      </w:r>
    </w:p>
    <w:p w:rsidR="00BE5273" w:rsidRDefault="00C86CAA" w:rsidP="00255DCE">
      <w:pPr>
        <w:numPr>
          <w:ilvl w:val="0"/>
          <w:numId w:val="52"/>
        </w:numPr>
        <w:spacing w:before="100" w:beforeAutospacing="1" w:after="100" w:afterAutospacing="1" w:line="240" w:lineRule="auto"/>
        <w:rPr>
          <w:rFonts w:asciiTheme="minorHAnsi" w:hAnsiTheme="minorHAnsi" w:cstheme="minorHAnsi"/>
          <w:color w:val="000000"/>
        </w:rPr>
      </w:pPr>
      <w:r w:rsidRPr="005B1D24">
        <w:rPr>
          <w:rFonts w:asciiTheme="minorHAnsi" w:hAnsiTheme="minorHAnsi" w:cstheme="minorHAnsi"/>
          <w:color w:val="000000"/>
        </w:rPr>
        <w:t>Participants</w:t>
      </w:r>
    </w:p>
    <w:p w:rsidR="00BE5273" w:rsidRDefault="00C86CAA" w:rsidP="00255DCE">
      <w:pPr>
        <w:numPr>
          <w:ilvl w:val="0"/>
          <w:numId w:val="52"/>
        </w:numPr>
        <w:spacing w:before="100" w:beforeAutospacing="1" w:after="100" w:afterAutospacing="1" w:line="240" w:lineRule="auto"/>
        <w:rPr>
          <w:rFonts w:asciiTheme="minorHAnsi" w:hAnsiTheme="minorHAnsi" w:cstheme="minorHAnsi"/>
          <w:color w:val="000000"/>
        </w:rPr>
      </w:pPr>
      <w:r w:rsidRPr="005B1D24">
        <w:rPr>
          <w:rFonts w:asciiTheme="minorHAnsi" w:hAnsiTheme="minorHAnsi" w:cstheme="minorHAnsi"/>
          <w:color w:val="000000"/>
        </w:rPr>
        <w:t>Agenda</w:t>
      </w:r>
    </w:p>
    <w:p w:rsidR="006710F3" w:rsidRPr="005B1D24" w:rsidRDefault="006710F3" w:rsidP="006710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bCs/>
          <w:color w:val="1F497D" w:themeColor="text2"/>
        </w:rPr>
      </w:pPr>
      <w:r w:rsidRPr="005B1D24">
        <w:rPr>
          <w:rFonts w:asciiTheme="minorHAnsi" w:hAnsiTheme="minorHAnsi" w:cstheme="minorHAnsi"/>
          <w:b/>
          <w:bCs/>
          <w:color w:val="1F497D" w:themeColor="text2"/>
        </w:rPr>
        <w:t>Section 3: Workshop methodology</w:t>
      </w:r>
      <w:r w:rsidR="00195711">
        <w:rPr>
          <w:rFonts w:asciiTheme="minorHAnsi" w:hAnsiTheme="minorHAnsi" w:cstheme="minorHAnsi"/>
          <w:b/>
          <w:bCs/>
          <w:color w:val="1F497D" w:themeColor="text2"/>
        </w:rPr>
        <w:t xml:space="preserve"> </w:t>
      </w:r>
    </w:p>
    <w:p w:rsidR="006710F3" w:rsidRPr="005B1D24" w:rsidRDefault="006710F3" w:rsidP="006710F3">
      <w:pPr>
        <w:spacing w:before="100" w:beforeAutospacing="1" w:after="100" w:afterAutospacing="1" w:line="240" w:lineRule="auto"/>
        <w:ind w:firstLine="708"/>
        <w:rPr>
          <w:rFonts w:asciiTheme="minorHAnsi" w:hAnsiTheme="minorHAnsi" w:cstheme="minorHAnsi"/>
          <w:color w:val="000000"/>
        </w:rPr>
      </w:pPr>
      <w:r w:rsidRPr="005B1D24">
        <w:rPr>
          <w:rFonts w:asciiTheme="minorHAnsi" w:hAnsiTheme="minorHAnsi" w:cstheme="minorHAnsi"/>
          <w:color w:val="00B0F0"/>
        </w:rPr>
        <w:t>3</w:t>
      </w:r>
      <w:r w:rsidR="00001E4E">
        <w:rPr>
          <w:rFonts w:asciiTheme="minorHAnsi" w:hAnsiTheme="minorHAnsi" w:cstheme="minorHAnsi"/>
          <w:color w:val="00B0F0"/>
        </w:rPr>
        <w:t>.1</w:t>
      </w:r>
      <w:r w:rsidRPr="005B1D24">
        <w:rPr>
          <w:rFonts w:asciiTheme="minorHAnsi" w:hAnsiTheme="minorHAnsi" w:cstheme="minorHAnsi"/>
          <w:color w:val="00B0F0"/>
        </w:rPr>
        <w:t>: General description of the methodology</w:t>
      </w:r>
    </w:p>
    <w:p w:rsidR="006710F3" w:rsidRPr="005B1D24" w:rsidRDefault="006710F3" w:rsidP="006710F3">
      <w:pPr>
        <w:spacing w:before="100" w:beforeAutospacing="1" w:after="100" w:afterAutospacing="1" w:line="240" w:lineRule="auto"/>
        <w:ind w:firstLine="708"/>
        <w:rPr>
          <w:rFonts w:asciiTheme="minorHAnsi" w:hAnsiTheme="minorHAnsi" w:cstheme="minorHAnsi"/>
          <w:color w:val="00B0F0"/>
        </w:rPr>
      </w:pPr>
      <w:r w:rsidRPr="005B1D24">
        <w:rPr>
          <w:rFonts w:asciiTheme="minorHAnsi" w:hAnsiTheme="minorHAnsi" w:cstheme="minorHAnsi"/>
          <w:color w:val="00B0F0"/>
        </w:rPr>
        <w:t>3</w:t>
      </w:r>
      <w:r w:rsidR="00001E4E">
        <w:rPr>
          <w:rFonts w:asciiTheme="minorHAnsi" w:hAnsiTheme="minorHAnsi" w:cstheme="minorHAnsi"/>
          <w:color w:val="00B0F0"/>
        </w:rPr>
        <w:t>.2</w:t>
      </w:r>
      <w:r w:rsidRPr="005B1D24">
        <w:rPr>
          <w:rFonts w:asciiTheme="minorHAnsi" w:hAnsiTheme="minorHAnsi" w:cstheme="minorHAnsi"/>
          <w:color w:val="00B0F0"/>
        </w:rPr>
        <w:t xml:space="preserve">: Limitations </w:t>
      </w:r>
    </w:p>
    <w:p w:rsidR="006710F3" w:rsidRPr="005B1D24" w:rsidRDefault="006710F3" w:rsidP="006710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bCs/>
          <w:color w:val="1F497D" w:themeColor="text2"/>
        </w:rPr>
      </w:pPr>
      <w:r w:rsidRPr="005B1D24">
        <w:rPr>
          <w:rFonts w:asciiTheme="minorHAnsi" w:hAnsiTheme="minorHAnsi" w:cstheme="minorHAnsi"/>
          <w:b/>
          <w:bCs/>
          <w:color w:val="1F497D" w:themeColor="text2"/>
        </w:rPr>
        <w:lastRenderedPageBreak/>
        <w:t xml:space="preserve">Section 4: Presentation of workshop results </w:t>
      </w:r>
    </w:p>
    <w:p w:rsidR="006710F3" w:rsidRPr="005B1D24" w:rsidRDefault="006710F3" w:rsidP="006710F3">
      <w:pPr>
        <w:spacing w:before="100" w:beforeAutospacing="1" w:after="100" w:afterAutospacing="1" w:line="240" w:lineRule="auto"/>
        <w:ind w:firstLine="708"/>
        <w:rPr>
          <w:rFonts w:asciiTheme="minorHAnsi" w:hAnsiTheme="minorHAnsi" w:cstheme="minorHAnsi"/>
          <w:color w:val="00B0F0"/>
        </w:rPr>
      </w:pPr>
      <w:r w:rsidRPr="005B1D24">
        <w:rPr>
          <w:rFonts w:asciiTheme="minorHAnsi" w:hAnsiTheme="minorHAnsi" w:cstheme="minorHAnsi"/>
          <w:color w:val="00B0F0"/>
        </w:rPr>
        <w:t xml:space="preserve"> Presentation of the overall risk assessment findings</w:t>
      </w:r>
    </w:p>
    <w:p w:rsidR="00C86CAA" w:rsidRPr="005B1D24" w:rsidRDefault="00C86CAA" w:rsidP="005E7658">
      <w:pPr>
        <w:ind w:left="720"/>
        <w:contextualSpacing/>
        <w:jc w:val="center"/>
        <w:rPr>
          <w:rFonts w:asciiTheme="minorHAnsi" w:hAnsiTheme="minorHAnsi" w:cstheme="minorBidi"/>
        </w:rPr>
      </w:pPr>
      <w:r w:rsidRPr="005B1D24">
        <w:rPr>
          <w:rFonts w:asciiTheme="minorHAnsi" w:hAnsiTheme="minorHAnsi" w:cstheme="minorBidi"/>
        </w:rPr>
        <w:t xml:space="preserve">[Insert final </w:t>
      </w:r>
      <w:r w:rsidR="004D34D0">
        <w:rPr>
          <w:rFonts w:asciiTheme="minorHAnsi" w:hAnsiTheme="minorHAnsi" w:cstheme="minorBidi"/>
        </w:rPr>
        <w:t>r</w:t>
      </w:r>
      <w:r w:rsidRPr="005B1D24">
        <w:rPr>
          <w:rFonts w:asciiTheme="minorHAnsi" w:hAnsiTheme="minorHAnsi" w:cstheme="minorBidi"/>
        </w:rPr>
        <w:t xml:space="preserve">isk </w:t>
      </w:r>
      <w:r w:rsidR="004D34D0">
        <w:rPr>
          <w:rFonts w:asciiTheme="minorHAnsi" w:hAnsiTheme="minorHAnsi" w:cstheme="minorBidi"/>
        </w:rPr>
        <w:t>r</w:t>
      </w:r>
      <w:r w:rsidRPr="005B1D24">
        <w:rPr>
          <w:rFonts w:asciiTheme="minorHAnsi" w:hAnsiTheme="minorHAnsi" w:cstheme="minorBidi"/>
        </w:rPr>
        <w:t xml:space="preserve">egister, </w:t>
      </w:r>
      <w:r w:rsidR="004D34D0">
        <w:rPr>
          <w:rFonts w:asciiTheme="minorHAnsi" w:hAnsiTheme="minorHAnsi" w:cstheme="minorBidi"/>
        </w:rPr>
        <w:t>r</w:t>
      </w:r>
      <w:r w:rsidRPr="005B1D24">
        <w:rPr>
          <w:rFonts w:asciiTheme="minorHAnsi" w:hAnsiTheme="minorHAnsi" w:cstheme="minorBidi"/>
        </w:rPr>
        <w:t xml:space="preserve">isk </w:t>
      </w:r>
      <w:r w:rsidR="004D34D0">
        <w:rPr>
          <w:rFonts w:asciiTheme="minorHAnsi" w:hAnsiTheme="minorHAnsi" w:cstheme="minorBidi"/>
        </w:rPr>
        <w:t>s</w:t>
      </w:r>
      <w:r w:rsidRPr="005B1D24">
        <w:rPr>
          <w:rFonts w:asciiTheme="minorHAnsi" w:hAnsiTheme="minorHAnsi" w:cstheme="minorBidi"/>
        </w:rPr>
        <w:t>ummary</w:t>
      </w:r>
      <w:r w:rsidR="004D34D0">
        <w:rPr>
          <w:rFonts w:asciiTheme="minorHAnsi" w:hAnsiTheme="minorHAnsi" w:cstheme="minorBidi"/>
        </w:rPr>
        <w:t xml:space="preserve"> and</w:t>
      </w:r>
      <w:r w:rsidRPr="005B1D24">
        <w:rPr>
          <w:rFonts w:asciiTheme="minorHAnsi" w:hAnsiTheme="minorHAnsi" w:cstheme="minorBidi"/>
        </w:rPr>
        <w:t xml:space="preserve"> </w:t>
      </w:r>
      <w:r w:rsidR="004D34D0">
        <w:rPr>
          <w:rFonts w:asciiTheme="minorHAnsi" w:hAnsiTheme="minorHAnsi" w:cstheme="minorBidi"/>
        </w:rPr>
        <w:t>r</w:t>
      </w:r>
      <w:r w:rsidRPr="005B1D24">
        <w:rPr>
          <w:rFonts w:asciiTheme="minorHAnsi" w:hAnsiTheme="minorHAnsi" w:cstheme="minorBidi"/>
        </w:rPr>
        <w:t xml:space="preserve">isk </w:t>
      </w:r>
      <w:r w:rsidR="004D34D0">
        <w:rPr>
          <w:rFonts w:asciiTheme="minorHAnsi" w:hAnsiTheme="minorHAnsi" w:cstheme="minorBidi"/>
        </w:rPr>
        <w:t>m</w:t>
      </w:r>
      <w:r w:rsidRPr="005B1D24">
        <w:rPr>
          <w:rFonts w:asciiTheme="minorHAnsi" w:hAnsiTheme="minorHAnsi" w:cstheme="minorBidi"/>
        </w:rPr>
        <w:t>atrix here]</w:t>
      </w:r>
    </w:p>
    <w:p w:rsidR="00C86CAA" w:rsidRPr="005B1D24" w:rsidRDefault="00C86CAA" w:rsidP="00C86CAA">
      <w:pPr>
        <w:spacing w:before="100" w:beforeAutospacing="1" w:after="100" w:afterAutospacing="1" w:line="240" w:lineRule="auto"/>
        <w:jc w:val="both"/>
        <w:rPr>
          <w:rFonts w:asciiTheme="minorHAnsi" w:hAnsiTheme="minorHAnsi" w:cstheme="minorHAnsi"/>
          <w:color w:val="00B0F0"/>
        </w:rPr>
      </w:pPr>
      <w:r w:rsidRPr="005B1D24">
        <w:rPr>
          <w:rFonts w:ascii="Times New Roman" w:hAnsi="Times New Roman" w:cs="Times New Roman"/>
          <w:noProof/>
          <w:sz w:val="24"/>
          <w:szCs w:val="24"/>
          <w:lang w:val="en-US"/>
        </w:rPr>
        <w:drawing>
          <wp:inline distT="0" distB="0" distL="0" distR="0" wp14:anchorId="5155AA2B" wp14:editId="5E6E11CE">
            <wp:extent cx="6001305" cy="1598987"/>
            <wp:effectExtent l="0" t="0" r="0" b="1270"/>
            <wp:docPr id="116762" name="Picture 116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454" b="54417"/>
                    <a:stretch/>
                  </pic:blipFill>
                  <pic:spPr bwMode="auto">
                    <a:xfrm>
                      <a:off x="0" y="0"/>
                      <a:ext cx="6000981" cy="1598901"/>
                    </a:xfrm>
                    <a:prstGeom prst="rect">
                      <a:avLst/>
                    </a:prstGeom>
                    <a:noFill/>
                    <a:ln>
                      <a:noFill/>
                    </a:ln>
                    <a:extLst>
                      <a:ext uri="{53640926-AAD7-44D8-BBD7-CCE9431645EC}">
                        <a14:shadowObscured xmlns:a14="http://schemas.microsoft.com/office/drawing/2010/main"/>
                      </a:ext>
                    </a:extLst>
                  </pic:spPr>
                </pic:pic>
              </a:graphicData>
            </a:graphic>
          </wp:inline>
        </w:drawing>
      </w:r>
    </w:p>
    <w:p w:rsidR="00C86CAA" w:rsidRPr="005B1D24" w:rsidRDefault="00C86CAA" w:rsidP="00C86CAA">
      <w:pPr>
        <w:spacing w:before="100" w:beforeAutospacing="1" w:after="100" w:afterAutospacing="1" w:line="240" w:lineRule="auto"/>
        <w:ind w:firstLine="708"/>
        <w:jc w:val="center"/>
        <w:rPr>
          <w:rFonts w:asciiTheme="minorHAnsi" w:hAnsiTheme="minorHAnsi" w:cstheme="minorHAnsi"/>
          <w:color w:val="00B0F0"/>
        </w:rPr>
      </w:pPr>
      <w:r w:rsidRPr="005B1D24">
        <w:rPr>
          <w:noProof/>
          <w:lang w:val="en-US"/>
        </w:rPr>
        <w:drawing>
          <wp:inline distT="0" distB="0" distL="0" distR="0" wp14:anchorId="3FADF20A" wp14:editId="0F2B3A2F">
            <wp:extent cx="3249227" cy="2486252"/>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9354" cy="2486349"/>
                    </a:xfrm>
                    <a:prstGeom prst="rect">
                      <a:avLst/>
                    </a:prstGeom>
                    <a:noFill/>
                    <a:ln>
                      <a:noFill/>
                    </a:ln>
                  </pic:spPr>
                </pic:pic>
              </a:graphicData>
            </a:graphic>
          </wp:inline>
        </w:drawing>
      </w:r>
    </w:p>
    <w:p w:rsidR="00C86CAA" w:rsidRPr="005B1D24" w:rsidRDefault="00C86CAA" w:rsidP="00C86CAA">
      <w:pPr>
        <w:spacing w:before="100" w:beforeAutospacing="1" w:after="100" w:afterAutospacing="1" w:line="240" w:lineRule="auto"/>
        <w:ind w:firstLine="708"/>
        <w:jc w:val="center"/>
        <w:rPr>
          <w:rFonts w:asciiTheme="minorHAnsi" w:hAnsiTheme="minorHAnsi" w:cstheme="minorHAnsi"/>
          <w:color w:val="00B0F0"/>
        </w:rPr>
      </w:pPr>
      <w:r w:rsidRPr="005B1D24">
        <w:rPr>
          <w:noProof/>
          <w:lang w:val="en-US"/>
        </w:rPr>
        <w:lastRenderedPageBreak/>
        <w:drawing>
          <wp:inline distT="0" distB="0" distL="0" distR="0" wp14:anchorId="0863DAAB" wp14:editId="79C8916F">
            <wp:extent cx="4021585" cy="30491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5733" cy="3052330"/>
                    </a:xfrm>
                    <a:prstGeom prst="rect">
                      <a:avLst/>
                    </a:prstGeom>
                    <a:noFill/>
                    <a:ln>
                      <a:noFill/>
                    </a:ln>
                  </pic:spPr>
                </pic:pic>
              </a:graphicData>
            </a:graphic>
          </wp:inline>
        </w:drawing>
      </w:r>
    </w:p>
    <w:p w:rsidR="00C86CAA" w:rsidRPr="005B1D24" w:rsidRDefault="00C86CAA" w:rsidP="00C86CA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bCs/>
          <w:color w:val="1F497D" w:themeColor="text2"/>
        </w:rPr>
      </w:pPr>
      <w:r w:rsidRPr="005B1D24">
        <w:rPr>
          <w:rFonts w:asciiTheme="minorHAnsi" w:hAnsiTheme="minorHAnsi" w:cstheme="minorHAnsi"/>
          <w:b/>
          <w:bCs/>
          <w:color w:val="1F497D" w:themeColor="text2"/>
        </w:rPr>
        <w:t xml:space="preserve">Section 5: Preparedness </w:t>
      </w:r>
      <w:r w:rsidR="004D34D0">
        <w:rPr>
          <w:rFonts w:asciiTheme="minorHAnsi" w:hAnsiTheme="minorHAnsi" w:cstheme="minorHAnsi"/>
          <w:b/>
          <w:bCs/>
          <w:color w:val="1F497D" w:themeColor="text2"/>
        </w:rPr>
        <w:t>a</w:t>
      </w:r>
      <w:r w:rsidRPr="005B1D24">
        <w:rPr>
          <w:rFonts w:asciiTheme="minorHAnsi" w:hAnsiTheme="minorHAnsi" w:cstheme="minorHAnsi"/>
          <w:b/>
          <w:bCs/>
          <w:color w:val="1F497D" w:themeColor="text2"/>
        </w:rPr>
        <w:t xml:space="preserve">ctions </w:t>
      </w:r>
    </w:p>
    <w:p w:rsidR="006710F3" w:rsidRPr="005B1D24" w:rsidRDefault="00C86CAA" w:rsidP="00C86CAA">
      <w:pPr>
        <w:spacing w:before="100" w:beforeAutospacing="1" w:after="100" w:afterAutospacing="1" w:line="240" w:lineRule="auto"/>
        <w:ind w:firstLine="708"/>
        <w:jc w:val="both"/>
        <w:rPr>
          <w:rFonts w:asciiTheme="minorHAnsi" w:hAnsiTheme="minorHAnsi" w:cstheme="minorHAnsi"/>
          <w:color w:val="00B0F0"/>
        </w:rPr>
      </w:pPr>
      <w:r w:rsidRPr="005B1D24">
        <w:rPr>
          <w:rFonts w:asciiTheme="minorHAnsi" w:hAnsiTheme="minorHAnsi" w:cstheme="minorHAnsi"/>
          <w:color w:val="00B0F0"/>
        </w:rPr>
        <w:t>5</w:t>
      </w:r>
      <w:r w:rsidR="00001E4E">
        <w:rPr>
          <w:rFonts w:asciiTheme="minorHAnsi" w:hAnsiTheme="minorHAnsi" w:cstheme="minorHAnsi"/>
          <w:color w:val="00B0F0"/>
        </w:rPr>
        <w:t>.1</w:t>
      </w:r>
      <w:r w:rsidR="006710F3" w:rsidRPr="005B1D24">
        <w:rPr>
          <w:rFonts w:asciiTheme="minorHAnsi" w:hAnsiTheme="minorHAnsi" w:cstheme="minorHAnsi"/>
          <w:color w:val="00B0F0"/>
        </w:rPr>
        <w:t xml:space="preserve">: </w:t>
      </w:r>
      <w:r w:rsidRPr="005B1D24">
        <w:rPr>
          <w:rFonts w:asciiTheme="minorHAnsi" w:hAnsiTheme="minorHAnsi" w:cstheme="minorHAnsi"/>
          <w:color w:val="00B0F0"/>
        </w:rPr>
        <w:t xml:space="preserve">Minimum </w:t>
      </w:r>
      <w:r w:rsidR="004D34D0">
        <w:rPr>
          <w:rFonts w:asciiTheme="minorHAnsi" w:hAnsiTheme="minorHAnsi" w:cstheme="minorHAnsi"/>
          <w:color w:val="00B0F0"/>
        </w:rPr>
        <w:t>p</w:t>
      </w:r>
      <w:r w:rsidRPr="005B1D24">
        <w:rPr>
          <w:rFonts w:asciiTheme="minorHAnsi" w:hAnsiTheme="minorHAnsi" w:cstheme="minorHAnsi"/>
          <w:color w:val="00B0F0"/>
        </w:rPr>
        <w:t xml:space="preserve">reparedness </w:t>
      </w:r>
      <w:r w:rsidR="004D34D0">
        <w:rPr>
          <w:rFonts w:asciiTheme="minorHAnsi" w:hAnsiTheme="minorHAnsi" w:cstheme="minorHAnsi"/>
          <w:color w:val="00B0F0"/>
        </w:rPr>
        <w:t>a</w:t>
      </w:r>
      <w:r w:rsidRPr="005B1D24">
        <w:rPr>
          <w:rFonts w:asciiTheme="minorHAnsi" w:hAnsiTheme="minorHAnsi" w:cstheme="minorHAnsi"/>
          <w:color w:val="00B0F0"/>
        </w:rPr>
        <w:t>ctions</w:t>
      </w:r>
      <w:r w:rsidR="006710F3" w:rsidRPr="005B1D24">
        <w:rPr>
          <w:rFonts w:asciiTheme="minorHAnsi" w:hAnsiTheme="minorHAnsi" w:cstheme="minorHAnsi"/>
          <w:color w:val="00B0F0"/>
        </w:rPr>
        <w:t xml:space="preserve"> </w:t>
      </w:r>
      <w:r w:rsidRPr="005B1D24">
        <w:rPr>
          <w:rFonts w:asciiTheme="minorHAnsi" w:hAnsiTheme="minorHAnsi" w:cstheme="minorHAnsi"/>
          <w:color w:val="00B0F0"/>
        </w:rPr>
        <w:t>for all hazards</w:t>
      </w:r>
    </w:p>
    <w:p w:rsidR="00C86CAA" w:rsidRPr="005B1D24" w:rsidRDefault="00C86CAA" w:rsidP="00C86CAA">
      <w:pPr>
        <w:spacing w:before="100" w:beforeAutospacing="1" w:after="100" w:afterAutospacing="1" w:line="240" w:lineRule="auto"/>
        <w:ind w:firstLine="708"/>
        <w:jc w:val="both"/>
        <w:rPr>
          <w:rFonts w:asciiTheme="minorHAnsi" w:hAnsiTheme="minorHAnsi" w:cstheme="minorHAnsi"/>
          <w:color w:val="00B0F0"/>
        </w:rPr>
      </w:pPr>
      <w:r w:rsidRPr="005B1D24">
        <w:rPr>
          <w:rFonts w:asciiTheme="minorHAnsi" w:hAnsiTheme="minorHAnsi" w:cstheme="minorHAnsi"/>
          <w:color w:val="00B0F0"/>
        </w:rPr>
        <w:t>5</w:t>
      </w:r>
      <w:r w:rsidR="00001E4E">
        <w:rPr>
          <w:rFonts w:asciiTheme="minorHAnsi" w:hAnsiTheme="minorHAnsi" w:cstheme="minorHAnsi"/>
          <w:color w:val="00B0F0"/>
        </w:rPr>
        <w:t>.2</w:t>
      </w:r>
      <w:r w:rsidRPr="005B1D24">
        <w:rPr>
          <w:rFonts w:asciiTheme="minorHAnsi" w:hAnsiTheme="minorHAnsi" w:cstheme="minorHAnsi"/>
          <w:color w:val="00B0F0"/>
        </w:rPr>
        <w:t xml:space="preserve">: Advanced </w:t>
      </w:r>
      <w:r w:rsidR="004D34D0">
        <w:rPr>
          <w:rFonts w:asciiTheme="minorHAnsi" w:hAnsiTheme="minorHAnsi" w:cstheme="minorHAnsi"/>
          <w:color w:val="00B0F0"/>
        </w:rPr>
        <w:t>p</w:t>
      </w:r>
      <w:r w:rsidRPr="005B1D24">
        <w:rPr>
          <w:rFonts w:asciiTheme="minorHAnsi" w:hAnsiTheme="minorHAnsi" w:cstheme="minorHAnsi"/>
          <w:color w:val="00B0F0"/>
        </w:rPr>
        <w:t xml:space="preserve">reparedness </w:t>
      </w:r>
      <w:r w:rsidR="004D34D0">
        <w:rPr>
          <w:rFonts w:asciiTheme="minorHAnsi" w:hAnsiTheme="minorHAnsi" w:cstheme="minorHAnsi"/>
          <w:color w:val="00B0F0"/>
        </w:rPr>
        <w:t>a</w:t>
      </w:r>
      <w:r w:rsidRPr="005B1D24">
        <w:rPr>
          <w:rFonts w:asciiTheme="minorHAnsi" w:hAnsiTheme="minorHAnsi" w:cstheme="minorHAnsi"/>
          <w:color w:val="00B0F0"/>
        </w:rPr>
        <w:t>ctions for high</w:t>
      </w:r>
      <w:r w:rsidR="000C02A8">
        <w:rPr>
          <w:rFonts w:asciiTheme="minorHAnsi" w:hAnsiTheme="minorHAnsi" w:cstheme="minorHAnsi"/>
          <w:color w:val="00B0F0"/>
        </w:rPr>
        <w:t>-</w:t>
      </w:r>
      <w:r w:rsidRPr="005B1D24">
        <w:rPr>
          <w:rFonts w:asciiTheme="minorHAnsi" w:hAnsiTheme="minorHAnsi" w:cstheme="minorHAnsi"/>
          <w:color w:val="00B0F0"/>
        </w:rPr>
        <w:t>/very high</w:t>
      </w:r>
      <w:r w:rsidR="000C02A8">
        <w:rPr>
          <w:rFonts w:asciiTheme="minorHAnsi" w:hAnsiTheme="minorHAnsi" w:cstheme="minorHAnsi"/>
          <w:color w:val="00B0F0"/>
        </w:rPr>
        <w:t>-</w:t>
      </w:r>
      <w:r w:rsidRPr="005B1D24">
        <w:rPr>
          <w:rFonts w:asciiTheme="minorHAnsi" w:hAnsiTheme="minorHAnsi" w:cstheme="minorHAnsi"/>
          <w:color w:val="00B0F0"/>
        </w:rPr>
        <w:t>risk hazards</w:t>
      </w:r>
    </w:p>
    <w:p w:rsidR="006710F3" w:rsidRPr="005B1D24" w:rsidRDefault="00C86CAA" w:rsidP="00C86CAA">
      <w:pPr>
        <w:spacing w:before="100" w:beforeAutospacing="1" w:after="100" w:afterAutospacing="1" w:line="240" w:lineRule="auto"/>
        <w:ind w:firstLine="708"/>
        <w:jc w:val="both"/>
        <w:rPr>
          <w:rFonts w:asciiTheme="minorHAnsi" w:hAnsiTheme="minorHAnsi" w:cstheme="minorHAnsi"/>
          <w:color w:val="00B0F0"/>
        </w:rPr>
      </w:pPr>
      <w:r w:rsidRPr="005B1D24">
        <w:rPr>
          <w:rFonts w:asciiTheme="minorHAnsi" w:hAnsiTheme="minorHAnsi" w:cstheme="minorHAnsi"/>
          <w:color w:val="00B0F0"/>
        </w:rPr>
        <w:t>5</w:t>
      </w:r>
      <w:r w:rsidR="00001E4E">
        <w:rPr>
          <w:rFonts w:asciiTheme="minorHAnsi" w:hAnsiTheme="minorHAnsi" w:cstheme="minorHAnsi"/>
          <w:color w:val="00B0F0"/>
        </w:rPr>
        <w:t>.3</w:t>
      </w:r>
      <w:r w:rsidRPr="005B1D24">
        <w:rPr>
          <w:rFonts w:asciiTheme="minorHAnsi" w:hAnsiTheme="minorHAnsi" w:cstheme="minorHAnsi"/>
          <w:color w:val="00B0F0"/>
        </w:rPr>
        <w:t xml:space="preserve">: Risk </w:t>
      </w:r>
      <w:r w:rsidR="004D34D0">
        <w:rPr>
          <w:rFonts w:asciiTheme="minorHAnsi" w:hAnsiTheme="minorHAnsi" w:cstheme="minorHAnsi"/>
          <w:color w:val="00B0F0"/>
        </w:rPr>
        <w:t>m</w:t>
      </w:r>
      <w:r w:rsidRPr="005B1D24">
        <w:rPr>
          <w:rFonts w:asciiTheme="minorHAnsi" w:hAnsiTheme="minorHAnsi" w:cstheme="minorHAnsi"/>
          <w:color w:val="00B0F0"/>
        </w:rPr>
        <w:t>itigation measures</w:t>
      </w:r>
    </w:p>
    <w:p w:rsidR="00C86CAA" w:rsidRPr="005B1D24" w:rsidRDefault="00C86CAA" w:rsidP="00C86CA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heme="minorHAnsi" w:hAnsiTheme="minorHAnsi" w:cstheme="minorHAnsi"/>
          <w:b/>
          <w:bCs/>
          <w:color w:val="1F497D" w:themeColor="text2"/>
        </w:rPr>
      </w:pPr>
      <w:r w:rsidRPr="005B1D24">
        <w:rPr>
          <w:rFonts w:asciiTheme="minorHAnsi" w:hAnsiTheme="minorHAnsi" w:cstheme="minorHAnsi"/>
          <w:b/>
          <w:bCs/>
          <w:color w:val="1F497D" w:themeColor="text2"/>
        </w:rPr>
        <w:t xml:space="preserve">Section 6: Next </w:t>
      </w:r>
      <w:r w:rsidR="004D34D0">
        <w:rPr>
          <w:rFonts w:asciiTheme="minorHAnsi" w:hAnsiTheme="minorHAnsi" w:cstheme="minorHAnsi"/>
          <w:b/>
          <w:bCs/>
          <w:color w:val="1F497D" w:themeColor="text2"/>
        </w:rPr>
        <w:t>s</w:t>
      </w:r>
      <w:r w:rsidRPr="005B1D24">
        <w:rPr>
          <w:rFonts w:asciiTheme="minorHAnsi" w:hAnsiTheme="minorHAnsi" w:cstheme="minorHAnsi"/>
          <w:b/>
          <w:bCs/>
          <w:color w:val="1F497D" w:themeColor="text2"/>
        </w:rPr>
        <w:t>teps</w:t>
      </w:r>
      <w:r w:rsidR="004D34D0">
        <w:rPr>
          <w:rFonts w:asciiTheme="minorHAnsi" w:hAnsiTheme="minorHAnsi" w:cstheme="minorHAnsi"/>
          <w:b/>
          <w:bCs/>
          <w:color w:val="1F497D" w:themeColor="text2"/>
        </w:rPr>
        <w:t xml:space="preserve"> and c</w:t>
      </w:r>
      <w:r w:rsidRPr="005B1D24">
        <w:rPr>
          <w:rFonts w:asciiTheme="minorHAnsi" w:hAnsiTheme="minorHAnsi" w:cstheme="minorHAnsi"/>
          <w:b/>
          <w:bCs/>
          <w:color w:val="1F497D" w:themeColor="text2"/>
        </w:rPr>
        <w:t xml:space="preserve">onclusion </w:t>
      </w:r>
    </w:p>
    <w:p w:rsidR="006710F3" w:rsidRPr="005B1D24" w:rsidRDefault="006710F3" w:rsidP="006710F3">
      <w:pPr>
        <w:rPr>
          <w:rFonts w:asciiTheme="minorHAnsi" w:hAnsiTheme="minorHAnsi" w:cstheme="minorHAnsi"/>
          <w:lang w:eastAsia="en-US"/>
        </w:rPr>
      </w:pPr>
    </w:p>
    <w:p w:rsidR="00C86CAA" w:rsidRPr="005B1D24" w:rsidRDefault="00C86CAA" w:rsidP="00C86CAA">
      <w:pPr>
        <w:jc w:val="center"/>
        <w:rPr>
          <w:rFonts w:asciiTheme="minorHAnsi" w:hAnsiTheme="minorHAnsi" w:cstheme="minorHAnsi"/>
          <w:lang w:eastAsia="en-US"/>
        </w:rPr>
      </w:pPr>
      <w:r w:rsidRPr="005B1D24">
        <w:rPr>
          <w:rFonts w:asciiTheme="minorHAnsi" w:hAnsiTheme="minorHAnsi" w:cstheme="minorHAnsi"/>
          <w:lang w:eastAsia="en-US"/>
        </w:rPr>
        <w:t xml:space="preserve">- End of </w:t>
      </w:r>
      <w:r w:rsidR="004D34D0">
        <w:rPr>
          <w:rFonts w:asciiTheme="minorHAnsi" w:hAnsiTheme="minorHAnsi" w:cstheme="minorHAnsi"/>
          <w:lang w:eastAsia="en-US"/>
        </w:rPr>
        <w:t>r</w:t>
      </w:r>
      <w:r w:rsidRPr="005B1D24">
        <w:rPr>
          <w:rFonts w:asciiTheme="minorHAnsi" w:hAnsiTheme="minorHAnsi" w:cstheme="minorHAnsi"/>
          <w:lang w:eastAsia="en-US"/>
        </w:rPr>
        <w:t>eport -</w:t>
      </w:r>
    </w:p>
    <w:p w:rsidR="006710F3" w:rsidRPr="005B1D24" w:rsidRDefault="006710F3" w:rsidP="006710F3">
      <w:pPr>
        <w:rPr>
          <w:rFonts w:asciiTheme="minorHAnsi" w:hAnsiTheme="minorHAnsi" w:cstheme="minorBidi"/>
        </w:rPr>
      </w:pPr>
    </w:p>
    <w:p w:rsidR="006710F3" w:rsidRPr="005B1D24" w:rsidRDefault="006710F3">
      <w:pPr>
        <w:rPr>
          <w:lang w:eastAsia="en-US"/>
        </w:rPr>
      </w:pPr>
      <w:r w:rsidRPr="005B1D24">
        <w:rPr>
          <w:lang w:eastAsia="en-US"/>
        </w:rPr>
        <w:br w:type="page"/>
      </w:r>
    </w:p>
    <w:p w:rsidR="00295B46" w:rsidRPr="005B1D24" w:rsidRDefault="00295B46" w:rsidP="005E1980">
      <w:pPr>
        <w:rPr>
          <w:lang w:eastAsia="en-US"/>
        </w:rPr>
      </w:pPr>
    </w:p>
    <w:p w:rsidR="00295B46" w:rsidRPr="005B1D24" w:rsidRDefault="006F050B" w:rsidP="006710F3">
      <w:pPr>
        <w:pStyle w:val="Heading1"/>
        <w:rPr>
          <w:lang w:eastAsia="en-US"/>
        </w:rPr>
      </w:pPr>
      <w:bookmarkStart w:id="54" w:name="_Toc511235589"/>
      <w:r w:rsidRPr="00FA3EE6">
        <w:rPr>
          <w:lang w:eastAsia="en-US"/>
        </w:rPr>
        <w:t>Annex 6.</w:t>
      </w:r>
      <w:r w:rsidR="003C3585" w:rsidRPr="005B1D24">
        <w:rPr>
          <w:lang w:eastAsia="en-US"/>
        </w:rPr>
        <w:t xml:space="preserve"> </w:t>
      </w:r>
      <w:r w:rsidR="00295B46" w:rsidRPr="005B1D24">
        <w:rPr>
          <w:lang w:eastAsia="en-US"/>
        </w:rPr>
        <w:t xml:space="preserve">Reference </w:t>
      </w:r>
      <w:r w:rsidR="00A804C4">
        <w:rPr>
          <w:lang w:eastAsia="en-US"/>
        </w:rPr>
        <w:t>d</w:t>
      </w:r>
      <w:r w:rsidR="00295B46" w:rsidRPr="005B1D24">
        <w:rPr>
          <w:lang w:eastAsia="en-US"/>
        </w:rPr>
        <w:t xml:space="preserve">ocuments used in development of </w:t>
      </w:r>
      <w:r w:rsidR="00A804C4">
        <w:rPr>
          <w:lang w:eastAsia="en-US"/>
        </w:rPr>
        <w:t>the STAR</w:t>
      </w:r>
      <w:r w:rsidR="00A804C4" w:rsidRPr="005B1D24">
        <w:rPr>
          <w:lang w:eastAsia="en-US"/>
        </w:rPr>
        <w:t xml:space="preserve"> </w:t>
      </w:r>
      <w:r w:rsidR="00295B46" w:rsidRPr="005B1D24">
        <w:rPr>
          <w:lang w:eastAsia="en-US"/>
        </w:rPr>
        <w:t>toolkit</w:t>
      </w:r>
      <w:bookmarkEnd w:id="54"/>
    </w:p>
    <w:p w:rsidR="008E25D6" w:rsidRPr="005B1D24" w:rsidRDefault="008E25D6" w:rsidP="005E1980">
      <w:pPr>
        <w:rPr>
          <w:lang w:eastAsia="en-US"/>
        </w:rPr>
      </w:pPr>
    </w:p>
    <w:tbl>
      <w:tblPr>
        <w:tblStyle w:val="TableGrid"/>
        <w:tblW w:w="4966" w:type="pct"/>
        <w:tblLayout w:type="fixed"/>
        <w:tblLook w:val="04A0" w:firstRow="1" w:lastRow="0" w:firstColumn="1" w:lastColumn="0" w:noHBand="0" w:noVBand="1"/>
      </w:tblPr>
      <w:tblGrid>
        <w:gridCol w:w="3369"/>
        <w:gridCol w:w="2012"/>
        <w:gridCol w:w="855"/>
        <w:gridCol w:w="2943"/>
      </w:tblGrid>
      <w:tr w:rsidR="0070139B" w:rsidRPr="005B1D24" w:rsidTr="00C103FA">
        <w:trPr>
          <w:trHeight w:val="864"/>
        </w:trPr>
        <w:tc>
          <w:tcPr>
            <w:tcW w:w="1835" w:type="pct"/>
          </w:tcPr>
          <w:p w:rsidR="0070139B" w:rsidRPr="005B1D24" w:rsidRDefault="0070139B" w:rsidP="00010242">
            <w:pPr>
              <w:jc w:val="center"/>
              <w:rPr>
                <w:b/>
                <w:bCs/>
                <w:lang w:eastAsia="en-US"/>
              </w:rPr>
            </w:pPr>
            <w:r w:rsidRPr="005B1D24">
              <w:rPr>
                <w:b/>
                <w:bCs/>
                <w:lang w:eastAsia="en-US"/>
              </w:rPr>
              <w:t>Title</w:t>
            </w:r>
          </w:p>
        </w:tc>
        <w:tc>
          <w:tcPr>
            <w:tcW w:w="1096" w:type="pct"/>
          </w:tcPr>
          <w:p w:rsidR="0070139B" w:rsidRPr="005B1D24" w:rsidRDefault="0070139B" w:rsidP="00010242">
            <w:pPr>
              <w:jc w:val="center"/>
              <w:rPr>
                <w:b/>
                <w:bCs/>
                <w:lang w:eastAsia="en-US"/>
              </w:rPr>
            </w:pPr>
            <w:r w:rsidRPr="005B1D24">
              <w:rPr>
                <w:b/>
                <w:bCs/>
                <w:lang w:eastAsia="en-US"/>
              </w:rPr>
              <w:t>Published by</w:t>
            </w:r>
          </w:p>
        </w:tc>
        <w:tc>
          <w:tcPr>
            <w:tcW w:w="466" w:type="pct"/>
          </w:tcPr>
          <w:p w:rsidR="0070139B" w:rsidRPr="005B1D24" w:rsidRDefault="0070139B" w:rsidP="00010242">
            <w:pPr>
              <w:jc w:val="center"/>
              <w:rPr>
                <w:b/>
                <w:bCs/>
                <w:lang w:eastAsia="en-US"/>
              </w:rPr>
            </w:pPr>
            <w:r w:rsidRPr="005B1D24">
              <w:rPr>
                <w:b/>
                <w:bCs/>
                <w:lang w:eastAsia="en-US"/>
              </w:rPr>
              <w:t>Year</w:t>
            </w:r>
          </w:p>
        </w:tc>
        <w:tc>
          <w:tcPr>
            <w:tcW w:w="1603" w:type="pct"/>
          </w:tcPr>
          <w:p w:rsidR="0070139B" w:rsidRPr="005B1D24" w:rsidRDefault="0070139B" w:rsidP="00010242">
            <w:pPr>
              <w:jc w:val="center"/>
              <w:rPr>
                <w:b/>
                <w:bCs/>
                <w:lang w:eastAsia="en-US"/>
              </w:rPr>
            </w:pPr>
            <w:r w:rsidRPr="005B1D24">
              <w:rPr>
                <w:b/>
                <w:bCs/>
                <w:lang w:eastAsia="en-US"/>
              </w:rPr>
              <w:t>Weblink</w:t>
            </w:r>
          </w:p>
        </w:tc>
      </w:tr>
      <w:tr w:rsidR="0070139B" w:rsidRPr="005B1D24" w:rsidTr="00C103FA">
        <w:trPr>
          <w:trHeight w:val="864"/>
        </w:trPr>
        <w:tc>
          <w:tcPr>
            <w:tcW w:w="1835" w:type="pct"/>
            <w:hideMark/>
          </w:tcPr>
          <w:p w:rsidR="0070139B" w:rsidRPr="005B1D24" w:rsidRDefault="0070139B" w:rsidP="00FA3EE6">
            <w:pPr>
              <w:rPr>
                <w:lang w:eastAsia="en-US"/>
              </w:rPr>
            </w:pPr>
            <w:r w:rsidRPr="005B1D24">
              <w:rPr>
                <w:lang w:eastAsia="en-US"/>
              </w:rPr>
              <w:t xml:space="preserve">Multi-sector initial </w:t>
            </w:r>
            <w:r w:rsidR="00FA3EE6">
              <w:rPr>
                <w:lang w:eastAsia="en-US"/>
              </w:rPr>
              <w:t>rapid</w:t>
            </w:r>
            <w:r w:rsidR="00FA3EE6" w:rsidRPr="005B1D24">
              <w:rPr>
                <w:lang w:eastAsia="en-US"/>
              </w:rPr>
              <w:t xml:space="preserve"> </w:t>
            </w:r>
            <w:r w:rsidRPr="005B1D24">
              <w:rPr>
                <w:lang w:eastAsia="en-US"/>
              </w:rPr>
              <w:t>assessment guidance</w:t>
            </w:r>
          </w:p>
        </w:tc>
        <w:tc>
          <w:tcPr>
            <w:tcW w:w="1096" w:type="pct"/>
            <w:hideMark/>
          </w:tcPr>
          <w:p w:rsidR="0070139B" w:rsidRPr="005B1D24" w:rsidRDefault="0070139B" w:rsidP="0070139B">
            <w:pPr>
              <w:rPr>
                <w:lang w:eastAsia="en-US"/>
              </w:rPr>
            </w:pPr>
            <w:r w:rsidRPr="005B1D24">
              <w:rPr>
                <w:lang w:eastAsia="en-US"/>
              </w:rPr>
              <w:t>IASC</w:t>
            </w:r>
          </w:p>
        </w:tc>
        <w:tc>
          <w:tcPr>
            <w:tcW w:w="466" w:type="pct"/>
            <w:hideMark/>
          </w:tcPr>
          <w:p w:rsidR="0070139B" w:rsidRPr="005B1D24" w:rsidRDefault="0070139B" w:rsidP="0070139B">
            <w:pPr>
              <w:rPr>
                <w:lang w:eastAsia="en-US"/>
              </w:rPr>
            </w:pPr>
            <w:r w:rsidRPr="005B1D24">
              <w:rPr>
                <w:lang w:eastAsia="en-US"/>
              </w:rPr>
              <w:t>2015</w:t>
            </w:r>
          </w:p>
        </w:tc>
        <w:tc>
          <w:tcPr>
            <w:tcW w:w="1603" w:type="pct"/>
          </w:tcPr>
          <w:p w:rsidR="0070139B" w:rsidRPr="005B1D24" w:rsidRDefault="00125537" w:rsidP="0070139B">
            <w:pPr>
              <w:rPr>
                <w:lang w:eastAsia="en-US"/>
              </w:rPr>
            </w:pPr>
            <w:hyperlink r:id="rId17" w:history="1">
              <w:r w:rsidR="00684C07" w:rsidRPr="005B1D24">
                <w:rPr>
                  <w:rStyle w:val="Hyperlink"/>
                  <w:lang w:eastAsia="en-US"/>
                </w:rPr>
                <w:t>https://interagencystandingcommittee.org/system/files/mira_2015_final.pdf</w:t>
              </w:r>
            </w:hyperlink>
            <w:r w:rsidR="00684C07" w:rsidRPr="005B1D24">
              <w:rPr>
                <w:lang w:eastAsia="en-US"/>
              </w:rPr>
              <w:t xml:space="preserve"> </w:t>
            </w:r>
          </w:p>
        </w:tc>
      </w:tr>
      <w:tr w:rsidR="0070139B" w:rsidRPr="005B1D24" w:rsidTr="00C103FA">
        <w:trPr>
          <w:trHeight w:val="864"/>
        </w:trPr>
        <w:tc>
          <w:tcPr>
            <w:tcW w:w="1835" w:type="pct"/>
            <w:hideMark/>
          </w:tcPr>
          <w:p w:rsidR="0070139B" w:rsidRPr="005B1D24" w:rsidRDefault="0070139B" w:rsidP="00326F65">
            <w:pPr>
              <w:rPr>
                <w:lang w:eastAsia="en-US"/>
              </w:rPr>
            </w:pPr>
            <w:r w:rsidRPr="005B1D24">
              <w:rPr>
                <w:lang w:eastAsia="en-US"/>
              </w:rPr>
              <w:t xml:space="preserve">Emergency </w:t>
            </w:r>
            <w:r w:rsidR="00326F65">
              <w:rPr>
                <w:lang w:eastAsia="en-US"/>
              </w:rPr>
              <w:t>r</w:t>
            </w:r>
            <w:r w:rsidRPr="005B1D24">
              <w:rPr>
                <w:lang w:eastAsia="en-US"/>
              </w:rPr>
              <w:t xml:space="preserve">esponse </w:t>
            </w:r>
            <w:r w:rsidR="00326F65">
              <w:rPr>
                <w:lang w:eastAsia="en-US"/>
              </w:rPr>
              <w:t>p</w:t>
            </w:r>
            <w:r w:rsidRPr="005B1D24">
              <w:rPr>
                <w:lang w:eastAsia="en-US"/>
              </w:rPr>
              <w:t xml:space="preserve">reparedness: </w:t>
            </w:r>
            <w:r w:rsidR="00326F65">
              <w:rPr>
                <w:lang w:eastAsia="en-US"/>
              </w:rPr>
              <w:t>r</w:t>
            </w:r>
            <w:r w:rsidRPr="005B1D24">
              <w:rPr>
                <w:lang w:eastAsia="en-US"/>
              </w:rPr>
              <w:t>isk analysis</w:t>
            </w:r>
            <w:r w:rsidR="00326F65">
              <w:rPr>
                <w:lang w:eastAsia="en-US"/>
              </w:rPr>
              <w:t xml:space="preserve"> and monitoring</w:t>
            </w:r>
            <w:r w:rsidRPr="005B1D24">
              <w:rPr>
                <w:lang w:eastAsia="en-US"/>
              </w:rPr>
              <w:t>,</w:t>
            </w:r>
            <w:r w:rsidR="00326F65">
              <w:rPr>
                <w:lang w:eastAsia="en-US"/>
              </w:rPr>
              <w:t xml:space="preserve"> minimum</w:t>
            </w:r>
            <w:r w:rsidRPr="005B1D24">
              <w:rPr>
                <w:lang w:eastAsia="en-US"/>
              </w:rPr>
              <w:t xml:space="preserve"> preparedness,</w:t>
            </w:r>
            <w:r w:rsidR="00326F65">
              <w:rPr>
                <w:lang w:eastAsia="en-US"/>
              </w:rPr>
              <w:t xml:space="preserve"> advanced preparedness and</w:t>
            </w:r>
            <w:r w:rsidRPr="005B1D24">
              <w:rPr>
                <w:lang w:eastAsia="en-US"/>
              </w:rPr>
              <w:t xml:space="preserve"> contingency planning</w:t>
            </w:r>
          </w:p>
        </w:tc>
        <w:tc>
          <w:tcPr>
            <w:tcW w:w="1096" w:type="pct"/>
            <w:hideMark/>
          </w:tcPr>
          <w:p w:rsidR="0070139B" w:rsidRPr="005B1D24" w:rsidRDefault="0070139B" w:rsidP="0070139B">
            <w:pPr>
              <w:rPr>
                <w:lang w:eastAsia="en-US"/>
              </w:rPr>
            </w:pPr>
            <w:r w:rsidRPr="005B1D24">
              <w:rPr>
                <w:lang w:eastAsia="en-US"/>
              </w:rPr>
              <w:t>IASC</w:t>
            </w:r>
          </w:p>
        </w:tc>
        <w:tc>
          <w:tcPr>
            <w:tcW w:w="466" w:type="pct"/>
            <w:hideMark/>
          </w:tcPr>
          <w:p w:rsidR="0070139B" w:rsidRPr="005B1D24" w:rsidRDefault="0070139B" w:rsidP="0070139B">
            <w:pPr>
              <w:rPr>
                <w:lang w:eastAsia="en-US"/>
              </w:rPr>
            </w:pPr>
            <w:r w:rsidRPr="005B1D24">
              <w:rPr>
                <w:lang w:eastAsia="en-US"/>
              </w:rPr>
              <w:t>2015</w:t>
            </w:r>
          </w:p>
        </w:tc>
        <w:tc>
          <w:tcPr>
            <w:tcW w:w="1603" w:type="pct"/>
          </w:tcPr>
          <w:p w:rsidR="0070139B" w:rsidRPr="005B1D24" w:rsidRDefault="00125537" w:rsidP="0070139B">
            <w:pPr>
              <w:rPr>
                <w:lang w:eastAsia="en-US"/>
              </w:rPr>
            </w:pPr>
            <w:hyperlink r:id="rId18" w:history="1">
              <w:r w:rsidR="00684C07" w:rsidRPr="005B1D24">
                <w:rPr>
                  <w:rStyle w:val="Hyperlink"/>
                  <w:lang w:eastAsia="en-US"/>
                </w:rPr>
                <w:t>https://interagencystandingcommittee.org/system/files/emergency_response_preparedness_2015_final.pdf</w:t>
              </w:r>
            </w:hyperlink>
            <w:r w:rsidR="00684C07" w:rsidRPr="005B1D24">
              <w:rPr>
                <w:lang w:eastAsia="en-US"/>
              </w:rPr>
              <w:t xml:space="preserve"> </w:t>
            </w:r>
          </w:p>
        </w:tc>
      </w:tr>
      <w:tr w:rsidR="0070139B" w:rsidRPr="005B1D24" w:rsidTr="00C103FA">
        <w:trPr>
          <w:trHeight w:val="864"/>
        </w:trPr>
        <w:tc>
          <w:tcPr>
            <w:tcW w:w="1835" w:type="pct"/>
            <w:hideMark/>
          </w:tcPr>
          <w:p w:rsidR="0070139B" w:rsidRPr="005B1D24" w:rsidRDefault="00AA3021" w:rsidP="00AA3021">
            <w:pPr>
              <w:rPr>
                <w:lang w:eastAsia="en-US"/>
              </w:rPr>
            </w:pPr>
            <w:r>
              <w:rPr>
                <w:lang w:eastAsia="en-US"/>
              </w:rPr>
              <w:t>Early detection, assessment and response to acute public health events: i</w:t>
            </w:r>
            <w:r w:rsidR="0070139B" w:rsidRPr="005B1D24">
              <w:rPr>
                <w:lang w:eastAsia="en-US"/>
              </w:rPr>
              <w:t>mplementation of</w:t>
            </w:r>
            <w:r w:rsidR="00195711">
              <w:rPr>
                <w:lang w:eastAsia="en-US"/>
              </w:rPr>
              <w:t xml:space="preserve"> </w:t>
            </w:r>
            <w:r>
              <w:rPr>
                <w:lang w:eastAsia="en-US"/>
              </w:rPr>
              <w:t>e</w:t>
            </w:r>
            <w:r w:rsidR="0070139B" w:rsidRPr="005B1D24">
              <w:rPr>
                <w:lang w:eastAsia="en-US"/>
              </w:rPr>
              <w:t xml:space="preserve">arly </w:t>
            </w:r>
            <w:r>
              <w:rPr>
                <w:lang w:eastAsia="en-US"/>
              </w:rPr>
              <w:t>w</w:t>
            </w:r>
            <w:r w:rsidR="0070139B" w:rsidRPr="005B1D24">
              <w:rPr>
                <w:lang w:eastAsia="en-US"/>
              </w:rPr>
              <w:t xml:space="preserve">arning and </w:t>
            </w:r>
            <w:r>
              <w:rPr>
                <w:lang w:eastAsia="en-US"/>
              </w:rPr>
              <w:t>r</w:t>
            </w:r>
            <w:r w:rsidR="0070139B" w:rsidRPr="005B1D24">
              <w:rPr>
                <w:lang w:eastAsia="en-US"/>
              </w:rPr>
              <w:t xml:space="preserve">esponse with a focus on </w:t>
            </w:r>
            <w:r>
              <w:rPr>
                <w:lang w:eastAsia="en-US"/>
              </w:rPr>
              <w:t>e</w:t>
            </w:r>
            <w:r w:rsidR="0070139B" w:rsidRPr="005B1D24">
              <w:rPr>
                <w:lang w:eastAsia="en-US"/>
              </w:rPr>
              <w:t>vent-</w:t>
            </w:r>
            <w:r>
              <w:rPr>
                <w:lang w:eastAsia="en-US"/>
              </w:rPr>
              <w:t>b</w:t>
            </w:r>
            <w:r w:rsidR="0070139B" w:rsidRPr="005B1D24">
              <w:rPr>
                <w:lang w:eastAsia="en-US"/>
              </w:rPr>
              <w:t xml:space="preserve">ased </w:t>
            </w:r>
            <w:r>
              <w:rPr>
                <w:lang w:eastAsia="en-US"/>
              </w:rPr>
              <w:t>s</w:t>
            </w:r>
            <w:r w:rsidR="0070139B" w:rsidRPr="005B1D24">
              <w:rPr>
                <w:lang w:eastAsia="en-US"/>
              </w:rPr>
              <w:t xml:space="preserve">urveillance </w:t>
            </w:r>
          </w:p>
        </w:tc>
        <w:tc>
          <w:tcPr>
            <w:tcW w:w="1096" w:type="pct"/>
            <w:hideMark/>
          </w:tcPr>
          <w:p w:rsidR="0070139B" w:rsidRPr="005B1D24" w:rsidRDefault="0070139B" w:rsidP="0070139B">
            <w:pPr>
              <w:rPr>
                <w:lang w:eastAsia="en-US"/>
              </w:rPr>
            </w:pPr>
            <w:r w:rsidRPr="005B1D24">
              <w:rPr>
                <w:lang w:eastAsia="en-US"/>
              </w:rPr>
              <w:t>WHO</w:t>
            </w:r>
          </w:p>
        </w:tc>
        <w:tc>
          <w:tcPr>
            <w:tcW w:w="466" w:type="pct"/>
            <w:hideMark/>
          </w:tcPr>
          <w:p w:rsidR="0070139B" w:rsidRPr="005B1D24" w:rsidRDefault="0070139B" w:rsidP="0070139B">
            <w:pPr>
              <w:rPr>
                <w:lang w:eastAsia="en-US"/>
              </w:rPr>
            </w:pPr>
            <w:r w:rsidRPr="005B1D24">
              <w:rPr>
                <w:lang w:eastAsia="en-US"/>
              </w:rPr>
              <w:t>2014</w:t>
            </w:r>
          </w:p>
        </w:tc>
        <w:tc>
          <w:tcPr>
            <w:tcW w:w="1603" w:type="pct"/>
          </w:tcPr>
          <w:p w:rsidR="0070139B" w:rsidRPr="005B1D24" w:rsidRDefault="00125537" w:rsidP="0070139B">
            <w:pPr>
              <w:rPr>
                <w:lang w:eastAsia="en-US"/>
              </w:rPr>
            </w:pPr>
            <w:hyperlink r:id="rId19" w:history="1">
              <w:r w:rsidR="00684C07" w:rsidRPr="005B1D24">
                <w:rPr>
                  <w:rStyle w:val="Hyperlink"/>
                  <w:lang w:eastAsia="en-US"/>
                </w:rPr>
                <w:t>http://apps.who.int/iris/bitstream/10665/112667/1/WHO_HSE_GCR_LYO_2014.4_eng.pdf</w:t>
              </w:r>
            </w:hyperlink>
            <w:r w:rsidR="00684C07" w:rsidRPr="005B1D24">
              <w:rPr>
                <w:lang w:eastAsia="en-US"/>
              </w:rPr>
              <w:t xml:space="preserve"> </w:t>
            </w:r>
          </w:p>
        </w:tc>
      </w:tr>
      <w:tr w:rsidR="0070139B" w:rsidRPr="005B1D24" w:rsidTr="00C103FA">
        <w:trPr>
          <w:trHeight w:val="864"/>
        </w:trPr>
        <w:tc>
          <w:tcPr>
            <w:tcW w:w="1835" w:type="pct"/>
            <w:hideMark/>
          </w:tcPr>
          <w:p w:rsidR="0070139B" w:rsidRPr="005B1D24" w:rsidRDefault="0070139B" w:rsidP="00E131D1">
            <w:pPr>
              <w:rPr>
                <w:lang w:eastAsia="en-US"/>
              </w:rPr>
            </w:pPr>
            <w:r w:rsidRPr="005B1D24">
              <w:rPr>
                <w:lang w:eastAsia="en-US"/>
              </w:rPr>
              <w:t xml:space="preserve">Index for </w:t>
            </w:r>
            <w:r w:rsidR="00E131D1">
              <w:rPr>
                <w:lang w:eastAsia="en-US"/>
              </w:rPr>
              <w:t>r</w:t>
            </w:r>
            <w:r w:rsidRPr="005B1D24">
              <w:rPr>
                <w:lang w:eastAsia="en-US"/>
              </w:rPr>
              <w:t xml:space="preserve">isk </w:t>
            </w:r>
            <w:r w:rsidR="00E131D1">
              <w:rPr>
                <w:lang w:eastAsia="en-US"/>
              </w:rPr>
              <w:t>m</w:t>
            </w:r>
            <w:r w:rsidRPr="005B1D24">
              <w:rPr>
                <w:lang w:eastAsia="en-US"/>
              </w:rPr>
              <w:t>anagement</w:t>
            </w:r>
            <w:r w:rsidR="00E131D1">
              <w:rPr>
                <w:lang w:eastAsia="en-US"/>
              </w:rPr>
              <w:t xml:space="preserve"> – INFORM: concept and methodology</w:t>
            </w:r>
          </w:p>
        </w:tc>
        <w:tc>
          <w:tcPr>
            <w:tcW w:w="1096" w:type="pct"/>
            <w:hideMark/>
          </w:tcPr>
          <w:p w:rsidR="0070139B" w:rsidRPr="005B1D24" w:rsidRDefault="0070139B" w:rsidP="0070139B">
            <w:pPr>
              <w:rPr>
                <w:lang w:eastAsia="en-US"/>
              </w:rPr>
            </w:pPr>
            <w:r w:rsidRPr="005B1D24">
              <w:rPr>
                <w:lang w:eastAsia="en-US"/>
              </w:rPr>
              <w:t>INFORM</w:t>
            </w:r>
          </w:p>
        </w:tc>
        <w:tc>
          <w:tcPr>
            <w:tcW w:w="466" w:type="pct"/>
            <w:hideMark/>
          </w:tcPr>
          <w:p w:rsidR="0070139B" w:rsidRPr="005B1D24" w:rsidRDefault="0070139B" w:rsidP="0070139B">
            <w:pPr>
              <w:rPr>
                <w:lang w:eastAsia="en-US"/>
              </w:rPr>
            </w:pPr>
            <w:r w:rsidRPr="005B1D24">
              <w:rPr>
                <w:lang w:eastAsia="en-US"/>
              </w:rPr>
              <w:t>2015</w:t>
            </w:r>
          </w:p>
        </w:tc>
        <w:tc>
          <w:tcPr>
            <w:tcW w:w="1603" w:type="pct"/>
          </w:tcPr>
          <w:p w:rsidR="0070139B" w:rsidRPr="005B1D24" w:rsidRDefault="00125537" w:rsidP="0070139B">
            <w:pPr>
              <w:rPr>
                <w:lang w:eastAsia="en-US"/>
              </w:rPr>
            </w:pPr>
            <w:hyperlink r:id="rId20" w:history="1">
              <w:r w:rsidR="007E7177" w:rsidRPr="005B1D24">
                <w:rPr>
                  <w:rStyle w:val="Hyperlink"/>
                  <w:lang w:eastAsia="en-US"/>
                </w:rPr>
                <w:t>http://www.inform-index.org/Portals/0/InfoRM/2016/INFORM%20Concept%20and%20Methodology%20Version%202016%20updated%20cover.pdf</w:t>
              </w:r>
            </w:hyperlink>
            <w:r w:rsidR="007E7177" w:rsidRPr="005B1D24">
              <w:rPr>
                <w:lang w:eastAsia="en-US"/>
              </w:rPr>
              <w:t xml:space="preserve"> </w:t>
            </w:r>
          </w:p>
        </w:tc>
      </w:tr>
      <w:tr w:rsidR="0070139B" w:rsidRPr="005B1D24" w:rsidTr="00C103FA">
        <w:trPr>
          <w:trHeight w:val="864"/>
        </w:trPr>
        <w:tc>
          <w:tcPr>
            <w:tcW w:w="1835" w:type="pct"/>
            <w:hideMark/>
          </w:tcPr>
          <w:p w:rsidR="0070139B" w:rsidRPr="005B1D24" w:rsidRDefault="0070139B" w:rsidP="008B2816">
            <w:pPr>
              <w:rPr>
                <w:lang w:eastAsia="en-US"/>
              </w:rPr>
            </w:pPr>
            <w:r w:rsidRPr="005B1D24">
              <w:rPr>
                <w:lang w:eastAsia="en-US"/>
              </w:rPr>
              <w:t xml:space="preserve">IPCS-WHO </w:t>
            </w:r>
            <w:r w:rsidR="008B2816">
              <w:rPr>
                <w:lang w:eastAsia="en-US"/>
              </w:rPr>
              <w:t>h</w:t>
            </w:r>
            <w:r w:rsidRPr="005B1D24">
              <w:rPr>
                <w:lang w:eastAsia="en-US"/>
              </w:rPr>
              <w:t xml:space="preserve">uman </w:t>
            </w:r>
            <w:r w:rsidR="008B2816">
              <w:rPr>
                <w:lang w:eastAsia="en-US"/>
              </w:rPr>
              <w:t>h</w:t>
            </w:r>
            <w:r w:rsidRPr="005B1D24">
              <w:rPr>
                <w:lang w:eastAsia="en-US"/>
              </w:rPr>
              <w:t xml:space="preserve">ealth </w:t>
            </w:r>
            <w:r w:rsidR="008B2816">
              <w:rPr>
                <w:lang w:eastAsia="en-US"/>
              </w:rPr>
              <w:t>r</w:t>
            </w:r>
            <w:r w:rsidRPr="005B1D24">
              <w:rPr>
                <w:lang w:eastAsia="en-US"/>
              </w:rPr>
              <w:t xml:space="preserve">isk </w:t>
            </w:r>
            <w:r w:rsidR="008B2816">
              <w:rPr>
                <w:lang w:eastAsia="en-US"/>
              </w:rPr>
              <w:t>a</w:t>
            </w:r>
            <w:r w:rsidRPr="005B1D24">
              <w:rPr>
                <w:lang w:eastAsia="en-US"/>
              </w:rPr>
              <w:t xml:space="preserve">ssessment </w:t>
            </w:r>
            <w:r w:rsidR="008B2816">
              <w:rPr>
                <w:lang w:eastAsia="en-US"/>
              </w:rPr>
              <w:t>t</w:t>
            </w:r>
            <w:r w:rsidRPr="005B1D24">
              <w:rPr>
                <w:lang w:eastAsia="en-US"/>
              </w:rPr>
              <w:t xml:space="preserve">oolkit: </w:t>
            </w:r>
            <w:r w:rsidR="008B2816">
              <w:rPr>
                <w:lang w:eastAsia="en-US"/>
              </w:rPr>
              <w:t>c</w:t>
            </w:r>
            <w:r w:rsidRPr="005B1D24">
              <w:rPr>
                <w:lang w:eastAsia="en-US"/>
              </w:rPr>
              <w:t xml:space="preserve">hemical </w:t>
            </w:r>
            <w:r w:rsidR="008B2816">
              <w:rPr>
                <w:lang w:eastAsia="en-US"/>
              </w:rPr>
              <w:t>h</w:t>
            </w:r>
            <w:r w:rsidRPr="005B1D24">
              <w:rPr>
                <w:lang w:eastAsia="en-US"/>
              </w:rPr>
              <w:t>azards</w:t>
            </w:r>
          </w:p>
        </w:tc>
        <w:tc>
          <w:tcPr>
            <w:tcW w:w="1096" w:type="pct"/>
            <w:hideMark/>
          </w:tcPr>
          <w:p w:rsidR="0070139B" w:rsidRPr="005B1D24" w:rsidRDefault="0070139B" w:rsidP="0070139B">
            <w:pPr>
              <w:rPr>
                <w:lang w:eastAsia="en-US"/>
              </w:rPr>
            </w:pPr>
            <w:r w:rsidRPr="005B1D24">
              <w:rPr>
                <w:lang w:eastAsia="en-US"/>
              </w:rPr>
              <w:t>WHO</w:t>
            </w:r>
          </w:p>
        </w:tc>
        <w:tc>
          <w:tcPr>
            <w:tcW w:w="466" w:type="pct"/>
            <w:hideMark/>
          </w:tcPr>
          <w:p w:rsidR="0070139B" w:rsidRPr="005B1D24" w:rsidRDefault="0070139B" w:rsidP="0070139B">
            <w:pPr>
              <w:rPr>
                <w:lang w:eastAsia="en-US"/>
              </w:rPr>
            </w:pPr>
            <w:r w:rsidRPr="005B1D24">
              <w:rPr>
                <w:lang w:eastAsia="en-US"/>
              </w:rPr>
              <w:t>2010</w:t>
            </w:r>
          </w:p>
        </w:tc>
        <w:tc>
          <w:tcPr>
            <w:tcW w:w="1603" w:type="pct"/>
          </w:tcPr>
          <w:p w:rsidR="0070139B" w:rsidRPr="005B1D24" w:rsidRDefault="00125537" w:rsidP="007E7177">
            <w:pPr>
              <w:rPr>
                <w:lang w:eastAsia="en-US"/>
              </w:rPr>
            </w:pPr>
            <w:hyperlink r:id="rId21" w:history="1">
              <w:r w:rsidR="007E7177" w:rsidRPr="005B1D24">
                <w:rPr>
                  <w:rStyle w:val="Hyperlink"/>
                  <w:lang w:eastAsia="en-US"/>
                </w:rPr>
                <w:t>http://www.who.int/ipcs/methods/harmonization/areas/ra_toolkit/en/</w:t>
              </w:r>
            </w:hyperlink>
            <w:r w:rsidR="007E7177" w:rsidRPr="005B1D24">
              <w:rPr>
                <w:lang w:eastAsia="en-US"/>
              </w:rPr>
              <w:t xml:space="preserve"> </w:t>
            </w:r>
          </w:p>
        </w:tc>
      </w:tr>
      <w:tr w:rsidR="0070139B" w:rsidRPr="005B1D24" w:rsidTr="00C103FA">
        <w:trPr>
          <w:trHeight w:val="675"/>
        </w:trPr>
        <w:tc>
          <w:tcPr>
            <w:tcW w:w="1835" w:type="pct"/>
            <w:hideMark/>
          </w:tcPr>
          <w:p w:rsidR="0070139B" w:rsidRPr="005B1D24" w:rsidRDefault="0070139B" w:rsidP="00E131D1">
            <w:pPr>
              <w:rPr>
                <w:lang w:eastAsia="en-US"/>
              </w:rPr>
            </w:pPr>
            <w:r w:rsidRPr="005B1D24">
              <w:rPr>
                <w:lang w:eastAsia="en-US"/>
              </w:rPr>
              <w:t xml:space="preserve">Rapid </w:t>
            </w:r>
            <w:r w:rsidR="00E131D1">
              <w:rPr>
                <w:lang w:eastAsia="en-US"/>
              </w:rPr>
              <w:t>r</w:t>
            </w:r>
            <w:r w:rsidRPr="005B1D24">
              <w:rPr>
                <w:lang w:eastAsia="en-US"/>
              </w:rPr>
              <w:t xml:space="preserve">isk </w:t>
            </w:r>
            <w:r w:rsidR="00E131D1">
              <w:rPr>
                <w:lang w:eastAsia="en-US"/>
              </w:rPr>
              <w:t>a</w:t>
            </w:r>
            <w:r w:rsidRPr="005B1D24">
              <w:rPr>
                <w:lang w:eastAsia="en-US"/>
              </w:rPr>
              <w:t xml:space="preserve">ssessment of </w:t>
            </w:r>
            <w:r w:rsidR="00E131D1">
              <w:rPr>
                <w:lang w:eastAsia="en-US"/>
              </w:rPr>
              <w:t>a</w:t>
            </w:r>
            <w:r w:rsidRPr="005B1D24">
              <w:rPr>
                <w:lang w:eastAsia="en-US"/>
              </w:rPr>
              <w:t xml:space="preserve">cute </w:t>
            </w:r>
            <w:r w:rsidR="00E131D1">
              <w:rPr>
                <w:lang w:eastAsia="en-US"/>
              </w:rPr>
              <w:t>p</w:t>
            </w:r>
            <w:r w:rsidRPr="005B1D24">
              <w:rPr>
                <w:lang w:eastAsia="en-US"/>
              </w:rPr>
              <w:t xml:space="preserve">ublic </w:t>
            </w:r>
            <w:r w:rsidR="00E131D1">
              <w:rPr>
                <w:lang w:eastAsia="en-US"/>
              </w:rPr>
              <w:t>h</w:t>
            </w:r>
            <w:r w:rsidRPr="005B1D24">
              <w:rPr>
                <w:lang w:eastAsia="en-US"/>
              </w:rPr>
              <w:t xml:space="preserve">ealth </w:t>
            </w:r>
            <w:r w:rsidR="00E131D1">
              <w:rPr>
                <w:lang w:eastAsia="en-US"/>
              </w:rPr>
              <w:t>e</w:t>
            </w:r>
            <w:r w:rsidRPr="005B1D24">
              <w:rPr>
                <w:lang w:eastAsia="en-US"/>
              </w:rPr>
              <w:t xml:space="preserve">vents </w:t>
            </w:r>
          </w:p>
        </w:tc>
        <w:tc>
          <w:tcPr>
            <w:tcW w:w="1096" w:type="pct"/>
            <w:hideMark/>
          </w:tcPr>
          <w:p w:rsidR="0070139B" w:rsidRPr="005B1D24" w:rsidRDefault="0070139B" w:rsidP="0070139B">
            <w:pPr>
              <w:rPr>
                <w:lang w:eastAsia="en-US"/>
              </w:rPr>
            </w:pPr>
            <w:r w:rsidRPr="005B1D24">
              <w:rPr>
                <w:lang w:eastAsia="en-US"/>
              </w:rPr>
              <w:t>WHO</w:t>
            </w:r>
          </w:p>
        </w:tc>
        <w:tc>
          <w:tcPr>
            <w:tcW w:w="466" w:type="pct"/>
            <w:hideMark/>
          </w:tcPr>
          <w:p w:rsidR="0070139B" w:rsidRPr="005B1D24" w:rsidRDefault="0070139B" w:rsidP="0070139B">
            <w:pPr>
              <w:rPr>
                <w:lang w:eastAsia="en-US"/>
              </w:rPr>
            </w:pPr>
            <w:r w:rsidRPr="005B1D24">
              <w:rPr>
                <w:lang w:eastAsia="en-US"/>
              </w:rPr>
              <w:t>2012</w:t>
            </w:r>
          </w:p>
        </w:tc>
        <w:tc>
          <w:tcPr>
            <w:tcW w:w="1603" w:type="pct"/>
          </w:tcPr>
          <w:p w:rsidR="0070139B" w:rsidRPr="005B1D24" w:rsidRDefault="00125537" w:rsidP="0070139B">
            <w:pPr>
              <w:rPr>
                <w:lang w:eastAsia="en-US"/>
              </w:rPr>
            </w:pPr>
            <w:hyperlink r:id="rId22" w:history="1">
              <w:r w:rsidR="007E7177" w:rsidRPr="005B1D24">
                <w:rPr>
                  <w:rStyle w:val="Hyperlink"/>
                  <w:lang w:eastAsia="en-US"/>
                </w:rPr>
                <w:t>http://www.who.int/csr/resources/publications/HSE_GAR_ARO_2012_1/en/</w:t>
              </w:r>
            </w:hyperlink>
            <w:r w:rsidR="007E7177" w:rsidRPr="005B1D24">
              <w:rPr>
                <w:lang w:eastAsia="en-US"/>
              </w:rPr>
              <w:t xml:space="preserve"> </w:t>
            </w:r>
          </w:p>
        </w:tc>
      </w:tr>
      <w:tr w:rsidR="0070139B" w:rsidRPr="005B1D24" w:rsidTr="00C103FA">
        <w:trPr>
          <w:trHeight w:val="707"/>
        </w:trPr>
        <w:tc>
          <w:tcPr>
            <w:tcW w:w="1835" w:type="pct"/>
            <w:hideMark/>
          </w:tcPr>
          <w:p w:rsidR="0070139B" w:rsidRPr="005B1D24" w:rsidRDefault="003A0814" w:rsidP="0070139B">
            <w:pPr>
              <w:rPr>
                <w:lang w:eastAsia="en-US"/>
              </w:rPr>
            </w:pPr>
            <w:r>
              <w:rPr>
                <w:lang w:eastAsia="en-US"/>
              </w:rPr>
              <w:t xml:space="preserve">European Centre for Disease Prevention and Control. </w:t>
            </w:r>
            <w:r w:rsidR="0070139B" w:rsidRPr="005B1D24">
              <w:rPr>
                <w:lang w:eastAsia="en-US"/>
              </w:rPr>
              <w:t>Operational guidance on rapid risk assessment methodology</w:t>
            </w:r>
          </w:p>
        </w:tc>
        <w:tc>
          <w:tcPr>
            <w:tcW w:w="1096" w:type="pct"/>
            <w:hideMark/>
          </w:tcPr>
          <w:p w:rsidR="0070139B" w:rsidRPr="005B1D24" w:rsidRDefault="0070139B" w:rsidP="0070139B">
            <w:pPr>
              <w:rPr>
                <w:lang w:eastAsia="en-US"/>
              </w:rPr>
            </w:pPr>
            <w:r w:rsidRPr="005B1D24">
              <w:rPr>
                <w:lang w:eastAsia="en-US"/>
              </w:rPr>
              <w:t>ECDC</w:t>
            </w:r>
          </w:p>
        </w:tc>
        <w:tc>
          <w:tcPr>
            <w:tcW w:w="466" w:type="pct"/>
            <w:hideMark/>
          </w:tcPr>
          <w:p w:rsidR="0070139B" w:rsidRPr="005B1D24" w:rsidRDefault="0070139B" w:rsidP="0070139B">
            <w:pPr>
              <w:rPr>
                <w:lang w:eastAsia="en-US"/>
              </w:rPr>
            </w:pPr>
            <w:r w:rsidRPr="005B1D24">
              <w:rPr>
                <w:lang w:eastAsia="en-US"/>
              </w:rPr>
              <w:t>2011</w:t>
            </w:r>
          </w:p>
        </w:tc>
        <w:tc>
          <w:tcPr>
            <w:tcW w:w="1603" w:type="pct"/>
          </w:tcPr>
          <w:p w:rsidR="0070139B" w:rsidRPr="005B1D24" w:rsidRDefault="0070139B" w:rsidP="0070139B">
            <w:pPr>
              <w:rPr>
                <w:lang w:eastAsia="en-US"/>
              </w:rPr>
            </w:pPr>
          </w:p>
        </w:tc>
      </w:tr>
      <w:tr w:rsidR="0070139B" w:rsidRPr="005B1D24" w:rsidTr="00C103FA">
        <w:trPr>
          <w:trHeight w:val="576"/>
        </w:trPr>
        <w:tc>
          <w:tcPr>
            <w:tcW w:w="1835" w:type="pct"/>
            <w:hideMark/>
          </w:tcPr>
          <w:p w:rsidR="0070139B" w:rsidRPr="005B1D24" w:rsidRDefault="0070139B" w:rsidP="00B40B2D">
            <w:pPr>
              <w:rPr>
                <w:lang w:eastAsia="en-US"/>
              </w:rPr>
            </w:pPr>
            <w:r w:rsidRPr="005B1D24">
              <w:rPr>
                <w:lang w:eastAsia="en-US"/>
              </w:rPr>
              <w:t xml:space="preserve">Tool for </w:t>
            </w:r>
            <w:r w:rsidR="00B40B2D">
              <w:rPr>
                <w:lang w:eastAsia="en-US"/>
              </w:rPr>
              <w:t>i</w:t>
            </w:r>
            <w:r w:rsidRPr="005B1D24">
              <w:rPr>
                <w:lang w:eastAsia="en-US"/>
              </w:rPr>
              <w:t xml:space="preserve">nfluenza </w:t>
            </w:r>
            <w:r w:rsidR="00B40B2D">
              <w:rPr>
                <w:lang w:eastAsia="en-US"/>
              </w:rPr>
              <w:t>p</w:t>
            </w:r>
            <w:r w:rsidRPr="005B1D24">
              <w:rPr>
                <w:lang w:eastAsia="en-US"/>
              </w:rPr>
              <w:t xml:space="preserve">andemic </w:t>
            </w:r>
            <w:r w:rsidR="00B40B2D">
              <w:rPr>
                <w:lang w:eastAsia="en-US"/>
              </w:rPr>
              <w:t>r</w:t>
            </w:r>
            <w:r w:rsidRPr="005B1D24">
              <w:rPr>
                <w:lang w:eastAsia="en-US"/>
              </w:rPr>
              <w:t xml:space="preserve">isk </w:t>
            </w:r>
            <w:r w:rsidR="00B40B2D">
              <w:rPr>
                <w:lang w:eastAsia="en-US"/>
              </w:rPr>
              <w:t>a</w:t>
            </w:r>
            <w:r w:rsidRPr="005B1D24">
              <w:rPr>
                <w:lang w:eastAsia="en-US"/>
              </w:rPr>
              <w:t>ssessment</w:t>
            </w:r>
            <w:r w:rsidR="00B40B2D">
              <w:rPr>
                <w:lang w:eastAsia="en-US"/>
              </w:rPr>
              <w:t xml:space="preserve"> (TIPRA)</w:t>
            </w:r>
          </w:p>
        </w:tc>
        <w:tc>
          <w:tcPr>
            <w:tcW w:w="1096" w:type="pct"/>
            <w:hideMark/>
          </w:tcPr>
          <w:p w:rsidR="0070139B" w:rsidRPr="005B1D24" w:rsidRDefault="0070139B" w:rsidP="0070139B">
            <w:pPr>
              <w:rPr>
                <w:lang w:eastAsia="en-US"/>
              </w:rPr>
            </w:pPr>
            <w:r w:rsidRPr="005B1D24">
              <w:rPr>
                <w:lang w:eastAsia="en-US"/>
              </w:rPr>
              <w:t>WHO</w:t>
            </w:r>
          </w:p>
        </w:tc>
        <w:tc>
          <w:tcPr>
            <w:tcW w:w="466" w:type="pct"/>
            <w:hideMark/>
          </w:tcPr>
          <w:p w:rsidR="0070139B" w:rsidRPr="005B1D24" w:rsidRDefault="007E7177" w:rsidP="0070139B">
            <w:pPr>
              <w:rPr>
                <w:lang w:eastAsia="en-US"/>
              </w:rPr>
            </w:pPr>
            <w:r w:rsidRPr="005B1D24">
              <w:rPr>
                <w:lang w:eastAsia="en-US"/>
              </w:rPr>
              <w:t>2016</w:t>
            </w:r>
          </w:p>
        </w:tc>
        <w:tc>
          <w:tcPr>
            <w:tcW w:w="1603" w:type="pct"/>
          </w:tcPr>
          <w:p w:rsidR="0070139B" w:rsidRPr="005B1D24" w:rsidRDefault="00125537" w:rsidP="0070139B">
            <w:pPr>
              <w:rPr>
                <w:lang w:eastAsia="en-US"/>
              </w:rPr>
            </w:pPr>
            <w:hyperlink r:id="rId23" w:history="1">
              <w:r w:rsidR="007E7177" w:rsidRPr="005B1D24">
                <w:rPr>
                  <w:rStyle w:val="Hyperlink"/>
                  <w:lang w:eastAsia="en-US"/>
                </w:rPr>
                <w:t>http://apps.who.int/iris/bitstream/10665/250130/1/WHO-OHE-PED-GIP-2016.2-eng.pdf</w:t>
              </w:r>
            </w:hyperlink>
            <w:r w:rsidR="007E7177" w:rsidRPr="005B1D24">
              <w:rPr>
                <w:lang w:eastAsia="en-US"/>
              </w:rPr>
              <w:t xml:space="preserve"> </w:t>
            </w:r>
          </w:p>
        </w:tc>
      </w:tr>
    </w:tbl>
    <w:p w:rsidR="001646A0" w:rsidRPr="005B1D24" w:rsidRDefault="001646A0" w:rsidP="005E1980">
      <w:pPr>
        <w:rPr>
          <w:lang w:eastAsia="en-US"/>
        </w:rPr>
      </w:pPr>
    </w:p>
    <w:p w:rsidR="001646A0" w:rsidRPr="005B1D24" w:rsidRDefault="001646A0">
      <w:pPr>
        <w:rPr>
          <w:lang w:eastAsia="en-US"/>
        </w:rPr>
      </w:pPr>
      <w:r w:rsidRPr="005B1D24">
        <w:rPr>
          <w:lang w:eastAsia="en-US"/>
        </w:rPr>
        <w:br w:type="page"/>
      </w:r>
    </w:p>
    <w:p w:rsidR="001646A0" w:rsidRPr="005B1D24" w:rsidRDefault="001646A0" w:rsidP="001646A0">
      <w:pPr>
        <w:pStyle w:val="Heading1"/>
        <w:rPr>
          <w:rFonts w:cstheme="minorHAnsi"/>
          <w:color w:val="000000"/>
          <w:sz w:val="24"/>
          <w:szCs w:val="24"/>
        </w:rPr>
      </w:pPr>
      <w:bookmarkStart w:id="55" w:name="_Toc511235590"/>
      <w:commentRangeStart w:id="56"/>
      <w:r w:rsidRPr="005B1D24">
        <w:rPr>
          <w:lang w:eastAsia="en-US"/>
        </w:rPr>
        <w:lastRenderedPageBreak/>
        <w:t>Annex 7</w:t>
      </w:r>
      <w:r w:rsidR="00A804C4">
        <w:rPr>
          <w:lang w:eastAsia="en-US"/>
        </w:rPr>
        <w:t>.</w:t>
      </w:r>
      <w:r w:rsidRPr="005B1D24">
        <w:rPr>
          <w:lang w:eastAsia="en-US"/>
        </w:rPr>
        <w:t xml:space="preserve"> </w:t>
      </w:r>
      <w:commentRangeEnd w:id="56"/>
      <w:r w:rsidR="00A83FF0">
        <w:rPr>
          <w:rStyle w:val="CommentReference"/>
          <w:rFonts w:asciiTheme="majorBidi" w:eastAsiaTheme="minorEastAsia" w:hAnsiTheme="majorBidi"/>
          <w:b w:val="0"/>
          <w:bCs w:val="0"/>
          <w:color w:val="auto"/>
        </w:rPr>
        <w:commentReference w:id="56"/>
      </w:r>
      <w:r w:rsidRPr="005B1D24">
        <w:rPr>
          <w:lang w:eastAsia="en-US"/>
        </w:rPr>
        <w:t xml:space="preserve">Workshop evaluation form for STAR </w:t>
      </w:r>
      <w:r w:rsidR="00A804C4">
        <w:rPr>
          <w:lang w:eastAsia="en-US"/>
        </w:rPr>
        <w:t>w</w:t>
      </w:r>
      <w:r w:rsidRPr="005B1D24">
        <w:rPr>
          <w:lang w:eastAsia="en-US"/>
        </w:rPr>
        <w:t>orkshops</w:t>
      </w:r>
      <w:bookmarkEnd w:id="55"/>
    </w:p>
    <w:p w:rsidR="001646A0" w:rsidRPr="005B1D24" w:rsidRDefault="001646A0" w:rsidP="001646A0">
      <w:pPr>
        <w:jc w:val="center"/>
        <w:rPr>
          <w:rFonts w:cstheme="minorHAnsi"/>
          <w:i/>
          <w:iCs/>
          <w:color w:val="000000"/>
          <w:sz w:val="24"/>
          <w:szCs w:val="24"/>
        </w:rPr>
      </w:pPr>
      <w:r w:rsidRPr="005B1D24">
        <w:rPr>
          <w:rFonts w:cstheme="minorHAnsi"/>
          <w:i/>
          <w:iCs/>
          <w:color w:val="000000"/>
          <w:sz w:val="24"/>
          <w:szCs w:val="24"/>
        </w:rPr>
        <w:t>[</w:t>
      </w:r>
      <w:r w:rsidR="0044322F">
        <w:rPr>
          <w:rFonts w:cstheme="minorHAnsi"/>
          <w:i/>
          <w:iCs/>
          <w:color w:val="000000"/>
          <w:sz w:val="24"/>
          <w:szCs w:val="24"/>
        </w:rPr>
        <w:t>C</w:t>
      </w:r>
      <w:r w:rsidR="0044322F" w:rsidRPr="005B1D24">
        <w:rPr>
          <w:rFonts w:cstheme="minorHAnsi"/>
          <w:i/>
          <w:iCs/>
          <w:color w:val="000000"/>
          <w:sz w:val="24"/>
          <w:szCs w:val="24"/>
        </w:rPr>
        <w:t>OUNTRY</w:t>
      </w:r>
      <w:r w:rsidRPr="005B1D24">
        <w:rPr>
          <w:rFonts w:cstheme="minorHAnsi"/>
          <w:i/>
          <w:iCs/>
          <w:color w:val="000000"/>
          <w:sz w:val="24"/>
          <w:szCs w:val="24"/>
        </w:rPr>
        <w:t xml:space="preserve">, </w:t>
      </w:r>
      <w:r w:rsidR="0044322F" w:rsidRPr="005B1D24">
        <w:rPr>
          <w:rFonts w:cstheme="minorHAnsi"/>
          <w:i/>
          <w:iCs/>
          <w:color w:val="000000"/>
          <w:sz w:val="24"/>
          <w:szCs w:val="24"/>
        </w:rPr>
        <w:t>DATE</w:t>
      </w:r>
      <w:r w:rsidRPr="005B1D24">
        <w:rPr>
          <w:rFonts w:cstheme="minorHAnsi"/>
          <w:i/>
          <w:iCs/>
          <w:color w:val="000000"/>
          <w:sz w:val="24"/>
          <w:szCs w:val="24"/>
        </w:rPr>
        <w:t>]</w:t>
      </w:r>
    </w:p>
    <w:p w:rsidR="001646A0" w:rsidRPr="005B1D24" w:rsidRDefault="001646A0" w:rsidP="001646A0">
      <w:pPr>
        <w:numPr>
          <w:ilvl w:val="0"/>
          <w:numId w:val="42"/>
        </w:numPr>
        <w:autoSpaceDE w:val="0"/>
        <w:autoSpaceDN w:val="0"/>
        <w:adjustRightInd w:val="0"/>
        <w:spacing w:after="0" w:line="240" w:lineRule="auto"/>
        <w:contextualSpacing/>
        <w:rPr>
          <w:rFonts w:cstheme="minorHAnsi"/>
          <w:b/>
        </w:rPr>
      </w:pPr>
      <w:r w:rsidRPr="005B1D24">
        <w:rPr>
          <w:rFonts w:cstheme="minorHAnsi"/>
          <w:b/>
          <w:bCs/>
        </w:rPr>
        <w:t>To what extent do you consider the methodology used to assess public health risks is appropriate in the context of your country?</w:t>
      </w:r>
    </w:p>
    <w:p w:rsidR="001646A0" w:rsidRPr="005B1D24" w:rsidRDefault="001646A0" w:rsidP="001646A0">
      <w:pPr>
        <w:autoSpaceDE w:val="0"/>
        <w:autoSpaceDN w:val="0"/>
        <w:adjustRightInd w:val="0"/>
        <w:spacing w:after="0" w:line="240" w:lineRule="auto"/>
        <w:ind w:left="360"/>
        <w:contextualSpacing/>
        <w:rPr>
          <w:rFonts w:cstheme="minorHAnsi"/>
          <w:b/>
        </w:rPr>
      </w:pPr>
    </w:p>
    <w:p w:rsidR="001646A0" w:rsidRPr="005B1D24" w:rsidRDefault="001646A0" w:rsidP="001646A0">
      <w:pPr>
        <w:autoSpaceDE w:val="0"/>
        <w:autoSpaceDN w:val="0"/>
        <w:adjustRightInd w:val="0"/>
        <w:spacing w:after="0" w:line="240" w:lineRule="auto"/>
        <w:ind w:left="360"/>
        <w:contextualSpacing/>
        <w:rPr>
          <w:rFonts w:cstheme="minorHAnsi"/>
          <w:b/>
        </w:rPr>
      </w:pPr>
      <w:r w:rsidRPr="005B1D24">
        <w:rPr>
          <w:rFonts w:cstheme="minorHAnsi"/>
          <w:b/>
        </w:rPr>
        <w:t>1= Weak</w:t>
      </w:r>
      <w:r w:rsidR="00A804C4">
        <w:rPr>
          <w:rFonts w:cstheme="minorHAnsi"/>
          <w:b/>
        </w:rPr>
        <w:tab/>
      </w:r>
      <w:r w:rsidRPr="005B1D24">
        <w:rPr>
          <w:rFonts w:cstheme="minorHAnsi"/>
          <w:b/>
        </w:rPr>
        <w:t>5 = Excellent</w:t>
      </w:r>
    </w:p>
    <w:tbl>
      <w:tblPr>
        <w:tblStyle w:val="TableGrid"/>
        <w:tblW w:w="0" w:type="auto"/>
        <w:tblInd w:w="108" w:type="dxa"/>
        <w:tblLook w:val="04A0" w:firstRow="1" w:lastRow="0" w:firstColumn="1" w:lastColumn="0" w:noHBand="0" w:noVBand="1"/>
      </w:tblPr>
      <w:tblGrid>
        <w:gridCol w:w="5793"/>
        <w:gridCol w:w="689"/>
        <w:gridCol w:w="690"/>
        <w:gridCol w:w="690"/>
        <w:gridCol w:w="690"/>
        <w:gridCol w:w="582"/>
      </w:tblGrid>
      <w:tr w:rsidR="001646A0" w:rsidRPr="005B1D24" w:rsidTr="00BB1BA5">
        <w:tc>
          <w:tcPr>
            <w:tcW w:w="5954" w:type="dxa"/>
            <w:shd w:val="clear" w:color="auto" w:fill="A6A6A6" w:themeFill="background1" w:themeFillShade="A6"/>
          </w:tcPr>
          <w:p w:rsidR="001646A0" w:rsidRPr="005B1D24" w:rsidRDefault="001646A0" w:rsidP="00BB1BA5">
            <w:pPr>
              <w:rPr>
                <w:rFonts w:ascii="Calibri" w:hAnsi="Calibri" w:cs="Calibri"/>
                <w:b/>
                <w:sz w:val="20"/>
                <w:szCs w:val="20"/>
              </w:rPr>
            </w:pPr>
          </w:p>
        </w:tc>
        <w:tc>
          <w:tcPr>
            <w:tcW w:w="702"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1</w:t>
            </w:r>
          </w:p>
        </w:tc>
        <w:tc>
          <w:tcPr>
            <w:tcW w:w="703"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2</w:t>
            </w:r>
          </w:p>
        </w:tc>
        <w:tc>
          <w:tcPr>
            <w:tcW w:w="703"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3</w:t>
            </w:r>
          </w:p>
        </w:tc>
        <w:tc>
          <w:tcPr>
            <w:tcW w:w="703"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4</w:t>
            </w:r>
          </w:p>
        </w:tc>
        <w:tc>
          <w:tcPr>
            <w:tcW w:w="591"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5</w:t>
            </w:r>
          </w:p>
        </w:tc>
      </w:tr>
      <w:tr w:rsidR="001646A0" w:rsidRPr="005B1D24" w:rsidTr="00BB1BA5">
        <w:tc>
          <w:tcPr>
            <w:tcW w:w="5954" w:type="dxa"/>
          </w:tcPr>
          <w:p w:rsidR="001646A0" w:rsidRPr="005B1D24" w:rsidRDefault="001646A0" w:rsidP="00BB1BA5">
            <w:pPr>
              <w:rPr>
                <w:rFonts w:cstheme="minorHAnsi"/>
                <w:sz w:val="18"/>
                <w:szCs w:val="18"/>
              </w:rPr>
            </w:pPr>
            <w:r w:rsidRPr="005B1D24">
              <w:rPr>
                <w:rFonts w:cstheme="minorHAnsi"/>
                <w:sz w:val="18"/>
                <w:szCs w:val="18"/>
              </w:rPr>
              <w:t>To allow for the identification of</w:t>
            </w:r>
            <w:r w:rsidR="00195711">
              <w:rPr>
                <w:rFonts w:cstheme="minorHAnsi"/>
                <w:sz w:val="18"/>
                <w:szCs w:val="18"/>
              </w:rPr>
              <w:t xml:space="preserve"> </w:t>
            </w:r>
            <w:r w:rsidRPr="005B1D24">
              <w:rPr>
                <w:rFonts w:cstheme="minorHAnsi"/>
                <w:sz w:val="18"/>
                <w:szCs w:val="18"/>
              </w:rPr>
              <w:t>hazards</w:t>
            </w:r>
          </w:p>
        </w:tc>
        <w:tc>
          <w:tcPr>
            <w:tcW w:w="702" w:type="dxa"/>
          </w:tcPr>
          <w:p w:rsidR="001646A0" w:rsidRPr="005B1D24" w:rsidRDefault="001646A0" w:rsidP="00BB1BA5">
            <w:pPr>
              <w:autoSpaceDE w:val="0"/>
              <w:autoSpaceDN w:val="0"/>
              <w:adjustRightInd w:val="0"/>
              <w:jc w:val="center"/>
              <w:rPr>
                <w:rFonts w:cstheme="minorHAnsi"/>
                <w:sz w:val="18"/>
                <w:szCs w:val="18"/>
              </w:rPr>
            </w:pPr>
          </w:p>
        </w:tc>
        <w:tc>
          <w:tcPr>
            <w:tcW w:w="703" w:type="dxa"/>
          </w:tcPr>
          <w:p w:rsidR="001646A0" w:rsidRPr="005B1D24" w:rsidRDefault="001646A0" w:rsidP="00BB1BA5">
            <w:pPr>
              <w:autoSpaceDE w:val="0"/>
              <w:autoSpaceDN w:val="0"/>
              <w:adjustRightInd w:val="0"/>
              <w:jc w:val="center"/>
              <w:rPr>
                <w:rFonts w:cstheme="minorHAnsi"/>
                <w:sz w:val="18"/>
                <w:szCs w:val="18"/>
              </w:rPr>
            </w:pPr>
          </w:p>
        </w:tc>
        <w:tc>
          <w:tcPr>
            <w:tcW w:w="703" w:type="dxa"/>
          </w:tcPr>
          <w:p w:rsidR="001646A0" w:rsidRPr="005B1D24" w:rsidRDefault="001646A0" w:rsidP="00BB1BA5">
            <w:pPr>
              <w:autoSpaceDE w:val="0"/>
              <w:autoSpaceDN w:val="0"/>
              <w:adjustRightInd w:val="0"/>
              <w:jc w:val="center"/>
              <w:rPr>
                <w:rFonts w:cstheme="minorHAnsi"/>
                <w:sz w:val="18"/>
                <w:szCs w:val="18"/>
              </w:rPr>
            </w:pPr>
          </w:p>
        </w:tc>
        <w:tc>
          <w:tcPr>
            <w:tcW w:w="703" w:type="dxa"/>
          </w:tcPr>
          <w:p w:rsidR="001646A0" w:rsidRPr="005B1D24" w:rsidRDefault="001646A0" w:rsidP="00BB1BA5">
            <w:pPr>
              <w:autoSpaceDE w:val="0"/>
              <w:autoSpaceDN w:val="0"/>
              <w:adjustRightInd w:val="0"/>
              <w:jc w:val="center"/>
              <w:rPr>
                <w:rFonts w:cstheme="minorHAnsi"/>
                <w:sz w:val="18"/>
                <w:szCs w:val="18"/>
              </w:rPr>
            </w:pPr>
          </w:p>
        </w:tc>
        <w:tc>
          <w:tcPr>
            <w:tcW w:w="591" w:type="dxa"/>
          </w:tcPr>
          <w:p w:rsidR="001646A0" w:rsidRPr="005B1D24" w:rsidRDefault="001646A0" w:rsidP="00BB1BA5">
            <w:pPr>
              <w:autoSpaceDE w:val="0"/>
              <w:autoSpaceDN w:val="0"/>
              <w:adjustRightInd w:val="0"/>
              <w:jc w:val="center"/>
              <w:rPr>
                <w:rFonts w:cstheme="minorHAnsi"/>
                <w:sz w:val="18"/>
                <w:szCs w:val="18"/>
              </w:rPr>
            </w:pPr>
          </w:p>
        </w:tc>
      </w:tr>
      <w:tr w:rsidR="001646A0" w:rsidRPr="005B1D24" w:rsidTr="00BB1BA5">
        <w:tc>
          <w:tcPr>
            <w:tcW w:w="5954" w:type="dxa"/>
          </w:tcPr>
          <w:p w:rsidR="001646A0" w:rsidRPr="005B1D24" w:rsidRDefault="001646A0" w:rsidP="00BB1BA5">
            <w:pPr>
              <w:rPr>
                <w:rFonts w:cstheme="minorHAnsi"/>
                <w:sz w:val="18"/>
                <w:szCs w:val="18"/>
              </w:rPr>
            </w:pPr>
            <w:r w:rsidRPr="005B1D24">
              <w:rPr>
                <w:rFonts w:cstheme="minorHAnsi"/>
                <w:sz w:val="18"/>
                <w:szCs w:val="18"/>
              </w:rPr>
              <w:t>To allow the characterization (impact and severity) of</w:t>
            </w:r>
            <w:r w:rsidR="00195711">
              <w:rPr>
                <w:rFonts w:cstheme="minorHAnsi"/>
                <w:sz w:val="18"/>
                <w:szCs w:val="18"/>
              </w:rPr>
              <w:t xml:space="preserve"> </w:t>
            </w:r>
            <w:r w:rsidRPr="005B1D24">
              <w:rPr>
                <w:rFonts w:cstheme="minorHAnsi"/>
                <w:sz w:val="18"/>
                <w:szCs w:val="18"/>
              </w:rPr>
              <w:t>hazards</w:t>
            </w:r>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r w:rsidR="001646A0" w:rsidRPr="005B1D24" w:rsidTr="00BB1BA5">
        <w:tc>
          <w:tcPr>
            <w:tcW w:w="5954" w:type="dxa"/>
          </w:tcPr>
          <w:p w:rsidR="001646A0" w:rsidRPr="005B1D24" w:rsidRDefault="001646A0" w:rsidP="00A804C4">
            <w:pPr>
              <w:rPr>
                <w:rFonts w:cstheme="minorHAnsi"/>
                <w:sz w:val="18"/>
                <w:szCs w:val="18"/>
              </w:rPr>
            </w:pPr>
            <w:r w:rsidRPr="005B1D24">
              <w:rPr>
                <w:rFonts w:cstheme="minorHAnsi"/>
                <w:sz w:val="18"/>
                <w:szCs w:val="18"/>
              </w:rPr>
              <w:t>To allow for multisectoral information sharing and establishing a common view of risks (</w:t>
            </w:r>
            <w:r w:rsidR="00A804C4">
              <w:rPr>
                <w:rFonts w:cstheme="minorHAnsi"/>
                <w:sz w:val="18"/>
                <w:szCs w:val="18"/>
              </w:rPr>
              <w:t>m</w:t>
            </w:r>
            <w:r w:rsidRPr="005B1D24">
              <w:rPr>
                <w:rFonts w:cstheme="minorHAnsi"/>
                <w:sz w:val="18"/>
                <w:szCs w:val="18"/>
              </w:rPr>
              <w:t xml:space="preserve">inistry of </w:t>
            </w:r>
            <w:r w:rsidR="00A804C4">
              <w:rPr>
                <w:rFonts w:cstheme="minorHAnsi"/>
                <w:sz w:val="18"/>
                <w:szCs w:val="18"/>
              </w:rPr>
              <w:t>h</w:t>
            </w:r>
            <w:r w:rsidRPr="005B1D24">
              <w:rPr>
                <w:rFonts w:cstheme="minorHAnsi"/>
                <w:sz w:val="18"/>
                <w:szCs w:val="18"/>
              </w:rPr>
              <w:t xml:space="preserve">ealth, civil protection, </w:t>
            </w:r>
            <w:r w:rsidR="006F050B" w:rsidRPr="00E843A6">
              <w:rPr>
                <w:rFonts w:cstheme="minorHAnsi"/>
                <w:sz w:val="18"/>
                <w:szCs w:val="18"/>
              </w:rPr>
              <w:t>disaster management</w:t>
            </w:r>
            <w:r w:rsidRPr="005B1D24">
              <w:rPr>
                <w:rFonts w:cstheme="minorHAnsi"/>
                <w:sz w:val="18"/>
                <w:szCs w:val="18"/>
              </w:rPr>
              <w:t>, etc</w:t>
            </w:r>
            <w:r w:rsidR="00A804C4">
              <w:rPr>
                <w:rFonts w:cstheme="minorHAnsi"/>
                <w:sz w:val="18"/>
                <w:szCs w:val="18"/>
              </w:rPr>
              <w:t>.</w:t>
            </w:r>
            <w:r w:rsidRPr="005B1D24">
              <w:rPr>
                <w:rFonts w:cstheme="minorHAnsi"/>
                <w:sz w:val="18"/>
                <w:szCs w:val="18"/>
              </w:rPr>
              <w:t xml:space="preserve">) </w:t>
            </w:r>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r w:rsidR="001646A0" w:rsidRPr="005B1D24" w:rsidTr="00BB1BA5">
        <w:tc>
          <w:tcPr>
            <w:tcW w:w="5954" w:type="dxa"/>
          </w:tcPr>
          <w:p w:rsidR="001646A0" w:rsidRPr="00A83FF0" w:rsidRDefault="00261A7D" w:rsidP="00684920">
            <w:pPr>
              <w:rPr>
                <w:rFonts w:cstheme="minorHAnsi"/>
                <w:sz w:val="18"/>
                <w:szCs w:val="18"/>
              </w:rPr>
            </w:pPr>
            <w:r w:rsidRPr="00F8021D">
              <w:rPr>
                <w:rFonts w:cstheme="minorHAnsi"/>
                <w:sz w:val="18"/>
                <w:szCs w:val="18"/>
              </w:rPr>
              <w:t>Is</w:t>
            </w:r>
            <w:r w:rsidR="001646A0" w:rsidRPr="00F8021D">
              <w:rPr>
                <w:rFonts w:cstheme="minorHAnsi"/>
                <w:sz w:val="18"/>
                <w:szCs w:val="18"/>
              </w:rPr>
              <w:t xml:space="preserve"> the </w:t>
            </w:r>
            <w:r w:rsidR="00684920">
              <w:rPr>
                <w:rFonts w:cstheme="minorHAnsi"/>
                <w:sz w:val="18"/>
                <w:szCs w:val="18"/>
              </w:rPr>
              <w:t>methodology</w:t>
            </w:r>
            <w:r w:rsidR="00684920" w:rsidRPr="00F8021D">
              <w:rPr>
                <w:rFonts w:cstheme="minorHAnsi"/>
                <w:sz w:val="18"/>
                <w:szCs w:val="18"/>
              </w:rPr>
              <w:t xml:space="preserve"> </w:t>
            </w:r>
            <w:r w:rsidR="001646A0" w:rsidRPr="00F8021D">
              <w:rPr>
                <w:rFonts w:cstheme="minorHAnsi"/>
                <w:sz w:val="18"/>
                <w:szCs w:val="18"/>
              </w:rPr>
              <w:t>of the workshop appropriate for achieving the established objectives?</w:t>
            </w:r>
            <w:r w:rsidR="001646A0" w:rsidRPr="00A83FF0">
              <w:rPr>
                <w:rFonts w:cstheme="minorHAnsi"/>
                <w:sz w:val="18"/>
                <w:szCs w:val="18"/>
              </w:rPr>
              <w:t xml:space="preserve"> </w:t>
            </w:r>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r w:rsidR="001646A0" w:rsidRPr="005B1D24" w:rsidTr="00BB1BA5">
        <w:tc>
          <w:tcPr>
            <w:tcW w:w="5954" w:type="dxa"/>
          </w:tcPr>
          <w:p w:rsidR="001646A0" w:rsidRPr="00255DCE" w:rsidRDefault="00261A7D" w:rsidP="00255DCE">
            <w:pPr>
              <w:keepNext/>
              <w:keepLines/>
              <w:spacing w:before="40" w:line="259" w:lineRule="auto"/>
              <w:outlineLvl w:val="1"/>
              <w:rPr>
                <w:rFonts w:cstheme="minorHAnsi"/>
                <w:sz w:val="18"/>
                <w:szCs w:val="18"/>
              </w:rPr>
            </w:pPr>
            <w:bookmarkStart w:id="57" w:name="_Toc511235591"/>
            <w:r w:rsidRPr="001B16F6">
              <w:rPr>
                <w:rFonts w:cstheme="minorHAnsi"/>
                <w:sz w:val="18"/>
                <w:szCs w:val="18"/>
              </w:rPr>
              <w:t>Can</w:t>
            </w:r>
            <w:r w:rsidR="001646A0" w:rsidRPr="001B16F6">
              <w:rPr>
                <w:rFonts w:cstheme="minorHAnsi"/>
                <w:sz w:val="18"/>
                <w:szCs w:val="18"/>
              </w:rPr>
              <w:t xml:space="preserve"> the results of the risk profiling be easily updated using STAR?</w:t>
            </w:r>
            <w:bookmarkEnd w:id="57"/>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bl>
    <w:p w:rsidR="001646A0" w:rsidRPr="005B1D24" w:rsidRDefault="001646A0" w:rsidP="001646A0"/>
    <w:p w:rsidR="001646A0" w:rsidRPr="005B1D24" w:rsidRDefault="001646A0" w:rsidP="001646A0">
      <w:pPr>
        <w:numPr>
          <w:ilvl w:val="0"/>
          <w:numId w:val="42"/>
        </w:numPr>
        <w:autoSpaceDE w:val="0"/>
        <w:autoSpaceDN w:val="0"/>
        <w:adjustRightInd w:val="0"/>
        <w:spacing w:after="0" w:line="240" w:lineRule="auto"/>
        <w:contextualSpacing/>
        <w:rPr>
          <w:rFonts w:cstheme="minorHAnsi"/>
          <w:b/>
        </w:rPr>
      </w:pPr>
      <w:r w:rsidRPr="005B1D24">
        <w:rPr>
          <w:rFonts w:cstheme="minorHAnsi"/>
          <w:b/>
          <w:bCs/>
        </w:rPr>
        <w:t>To what extent do you feel that the results of the risk mapping allow you to take action in the area of public health emergency preparedness?</w:t>
      </w:r>
    </w:p>
    <w:p w:rsidR="00BE5273" w:rsidRDefault="00BE5273" w:rsidP="00255DCE">
      <w:pPr>
        <w:pStyle w:val="ListParagraph"/>
        <w:autoSpaceDE w:val="0"/>
        <w:autoSpaceDN w:val="0"/>
        <w:adjustRightInd w:val="0"/>
        <w:spacing w:after="0" w:line="240" w:lineRule="auto"/>
        <w:ind w:left="360"/>
        <w:rPr>
          <w:rFonts w:cstheme="minorHAnsi"/>
          <w:b/>
        </w:rPr>
      </w:pPr>
    </w:p>
    <w:p w:rsidR="00BE5273" w:rsidRDefault="00E36C5F" w:rsidP="00255DCE">
      <w:pPr>
        <w:pStyle w:val="ListParagraph"/>
        <w:autoSpaceDE w:val="0"/>
        <w:autoSpaceDN w:val="0"/>
        <w:adjustRightInd w:val="0"/>
        <w:spacing w:after="0" w:line="240" w:lineRule="auto"/>
        <w:ind w:left="360"/>
        <w:rPr>
          <w:rFonts w:cstheme="minorHAnsi"/>
          <w:b/>
        </w:rPr>
      </w:pPr>
      <w:r w:rsidRPr="00E36C5F">
        <w:rPr>
          <w:rFonts w:cstheme="minorHAnsi"/>
          <w:b/>
        </w:rPr>
        <w:t>1= Weak</w:t>
      </w:r>
      <w:r w:rsidRPr="00E36C5F">
        <w:rPr>
          <w:rFonts w:cstheme="minorHAnsi"/>
          <w:b/>
        </w:rPr>
        <w:tab/>
        <w:t>5 = Excellent</w:t>
      </w:r>
    </w:p>
    <w:tbl>
      <w:tblPr>
        <w:tblStyle w:val="TableGrid"/>
        <w:tblW w:w="0" w:type="auto"/>
        <w:tblInd w:w="108" w:type="dxa"/>
        <w:tblLook w:val="04A0" w:firstRow="1" w:lastRow="0" w:firstColumn="1" w:lastColumn="0" w:noHBand="0" w:noVBand="1"/>
      </w:tblPr>
      <w:tblGrid>
        <w:gridCol w:w="5797"/>
        <w:gridCol w:w="689"/>
        <w:gridCol w:w="689"/>
        <w:gridCol w:w="689"/>
        <w:gridCol w:w="689"/>
        <w:gridCol w:w="581"/>
      </w:tblGrid>
      <w:tr w:rsidR="001646A0" w:rsidRPr="005B1D24" w:rsidTr="00BB1BA5">
        <w:tc>
          <w:tcPr>
            <w:tcW w:w="5954" w:type="dxa"/>
            <w:shd w:val="clear" w:color="auto" w:fill="A6A6A6" w:themeFill="background1" w:themeFillShade="A6"/>
          </w:tcPr>
          <w:p w:rsidR="001646A0" w:rsidRPr="005B1D24" w:rsidRDefault="001646A0" w:rsidP="00BB1BA5">
            <w:pPr>
              <w:rPr>
                <w:rFonts w:ascii="Calibri" w:hAnsi="Calibri" w:cs="Calibri"/>
                <w:b/>
                <w:sz w:val="20"/>
                <w:szCs w:val="20"/>
              </w:rPr>
            </w:pPr>
          </w:p>
        </w:tc>
        <w:tc>
          <w:tcPr>
            <w:tcW w:w="702"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1</w:t>
            </w:r>
          </w:p>
        </w:tc>
        <w:tc>
          <w:tcPr>
            <w:tcW w:w="703"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2</w:t>
            </w:r>
          </w:p>
        </w:tc>
        <w:tc>
          <w:tcPr>
            <w:tcW w:w="703"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3</w:t>
            </w:r>
          </w:p>
        </w:tc>
        <w:tc>
          <w:tcPr>
            <w:tcW w:w="703"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4</w:t>
            </w:r>
          </w:p>
        </w:tc>
        <w:tc>
          <w:tcPr>
            <w:tcW w:w="591" w:type="dxa"/>
            <w:shd w:val="clear" w:color="auto" w:fill="A6A6A6" w:themeFill="background1" w:themeFillShade="A6"/>
          </w:tcPr>
          <w:p w:rsidR="001646A0" w:rsidRPr="005B1D24" w:rsidRDefault="001646A0" w:rsidP="00BB1BA5">
            <w:pPr>
              <w:autoSpaceDE w:val="0"/>
              <w:autoSpaceDN w:val="0"/>
              <w:adjustRightInd w:val="0"/>
              <w:jc w:val="center"/>
              <w:rPr>
                <w:rFonts w:cstheme="minorHAnsi"/>
              </w:rPr>
            </w:pPr>
            <w:r w:rsidRPr="005B1D24">
              <w:rPr>
                <w:rFonts w:cstheme="minorHAnsi"/>
              </w:rPr>
              <w:t>5</w:t>
            </w:r>
          </w:p>
        </w:tc>
      </w:tr>
      <w:tr w:rsidR="001646A0" w:rsidRPr="005B1D24" w:rsidTr="00BB1BA5">
        <w:trPr>
          <w:trHeight w:val="529"/>
        </w:trPr>
        <w:tc>
          <w:tcPr>
            <w:tcW w:w="5954" w:type="dxa"/>
          </w:tcPr>
          <w:p w:rsidR="001646A0" w:rsidRPr="005B1D24" w:rsidRDefault="001646A0" w:rsidP="00BB1BA5">
            <w:pPr>
              <w:rPr>
                <w:rFonts w:cstheme="minorHAnsi"/>
                <w:sz w:val="18"/>
                <w:szCs w:val="18"/>
              </w:rPr>
            </w:pPr>
            <w:r w:rsidRPr="005B1D24">
              <w:rPr>
                <w:rFonts w:cstheme="minorHAnsi"/>
                <w:sz w:val="18"/>
                <w:szCs w:val="18"/>
              </w:rPr>
              <w:t xml:space="preserve">Developing emergency plans for priority hazards </w:t>
            </w:r>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r w:rsidR="001646A0" w:rsidRPr="005B1D24" w:rsidTr="00BB1BA5">
        <w:tc>
          <w:tcPr>
            <w:tcW w:w="5954" w:type="dxa"/>
          </w:tcPr>
          <w:p w:rsidR="001646A0" w:rsidRDefault="001646A0" w:rsidP="00BB1BA5">
            <w:pPr>
              <w:rPr>
                <w:rFonts w:cstheme="minorHAnsi"/>
                <w:sz w:val="18"/>
                <w:szCs w:val="18"/>
              </w:rPr>
            </w:pPr>
            <w:r w:rsidRPr="005B1D24">
              <w:rPr>
                <w:rFonts w:cstheme="minorHAnsi"/>
                <w:sz w:val="18"/>
                <w:szCs w:val="18"/>
              </w:rPr>
              <w:t>Training/</w:t>
            </w:r>
            <w:r w:rsidR="00A804C4">
              <w:rPr>
                <w:rFonts w:cstheme="minorHAnsi"/>
                <w:sz w:val="18"/>
                <w:szCs w:val="18"/>
              </w:rPr>
              <w:t>e</w:t>
            </w:r>
            <w:r w:rsidRPr="005B1D24">
              <w:rPr>
                <w:rFonts w:cstheme="minorHAnsi"/>
                <w:sz w:val="18"/>
                <w:szCs w:val="18"/>
              </w:rPr>
              <w:t>quipping staff to implement response actions</w:t>
            </w:r>
            <w:r w:rsidR="00195711">
              <w:rPr>
                <w:rFonts w:cstheme="minorHAnsi"/>
                <w:sz w:val="18"/>
                <w:szCs w:val="18"/>
              </w:rPr>
              <w:t xml:space="preserve"> </w:t>
            </w:r>
          </w:p>
          <w:p w:rsidR="00BB6E37" w:rsidRDefault="00BB6E37" w:rsidP="00BB1BA5">
            <w:pPr>
              <w:rPr>
                <w:rFonts w:cstheme="minorHAnsi"/>
                <w:sz w:val="18"/>
                <w:szCs w:val="18"/>
              </w:rPr>
            </w:pPr>
          </w:p>
          <w:p w:rsidR="00BB6E37" w:rsidRPr="005B1D24" w:rsidRDefault="00BB6E37" w:rsidP="00BB1BA5">
            <w:pPr>
              <w:rPr>
                <w:rFonts w:cstheme="minorHAnsi"/>
                <w:sz w:val="18"/>
                <w:szCs w:val="18"/>
              </w:rPr>
            </w:pPr>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r w:rsidR="001646A0" w:rsidRPr="005B1D24" w:rsidTr="00BB1BA5">
        <w:tc>
          <w:tcPr>
            <w:tcW w:w="5954" w:type="dxa"/>
          </w:tcPr>
          <w:p w:rsidR="001646A0" w:rsidRDefault="001646A0" w:rsidP="00BB1BA5">
            <w:pPr>
              <w:rPr>
                <w:rFonts w:cstheme="minorHAnsi"/>
                <w:sz w:val="18"/>
                <w:szCs w:val="18"/>
              </w:rPr>
            </w:pPr>
            <w:r w:rsidRPr="005B1D24">
              <w:rPr>
                <w:rFonts w:cstheme="minorHAnsi"/>
                <w:sz w:val="18"/>
                <w:szCs w:val="18"/>
              </w:rPr>
              <w:t>Prioritization of efforts and investments in the area of public health preparedness</w:t>
            </w:r>
          </w:p>
          <w:p w:rsidR="00BB6E37" w:rsidRPr="005B1D24" w:rsidRDefault="00BB6E37" w:rsidP="00BB1BA5">
            <w:pPr>
              <w:rPr>
                <w:rFonts w:cstheme="minorHAnsi"/>
                <w:sz w:val="18"/>
                <w:szCs w:val="18"/>
              </w:rPr>
            </w:pPr>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r w:rsidR="001646A0" w:rsidRPr="005B1D24" w:rsidTr="00BB1BA5">
        <w:tc>
          <w:tcPr>
            <w:tcW w:w="5954" w:type="dxa"/>
          </w:tcPr>
          <w:p w:rsidR="001646A0" w:rsidRDefault="001646A0" w:rsidP="00571130">
            <w:pPr>
              <w:rPr>
                <w:rFonts w:cstheme="minorHAnsi"/>
                <w:sz w:val="18"/>
                <w:szCs w:val="18"/>
              </w:rPr>
            </w:pPr>
            <w:r w:rsidRPr="005B1D24">
              <w:rPr>
                <w:rFonts w:cstheme="minorHAnsi"/>
                <w:sz w:val="18"/>
                <w:szCs w:val="18"/>
              </w:rPr>
              <w:t xml:space="preserve">Other? Please </w:t>
            </w:r>
            <w:r w:rsidR="00571130">
              <w:rPr>
                <w:rFonts w:cstheme="minorHAnsi"/>
                <w:sz w:val="18"/>
                <w:szCs w:val="18"/>
              </w:rPr>
              <w:t>specify</w:t>
            </w:r>
            <w:r w:rsidRPr="005B1D24">
              <w:rPr>
                <w:rFonts w:cstheme="minorHAnsi"/>
                <w:sz w:val="18"/>
                <w:szCs w:val="18"/>
              </w:rPr>
              <w:t>:</w:t>
            </w:r>
          </w:p>
          <w:p w:rsidR="00BB6E37" w:rsidRDefault="00BB6E37" w:rsidP="00BB1BA5">
            <w:pPr>
              <w:rPr>
                <w:rFonts w:cstheme="minorHAnsi"/>
                <w:sz w:val="18"/>
                <w:szCs w:val="18"/>
              </w:rPr>
            </w:pPr>
          </w:p>
          <w:p w:rsidR="00BB6E37" w:rsidRPr="005B1D24" w:rsidRDefault="00BB6E37" w:rsidP="00BB1BA5">
            <w:pPr>
              <w:rPr>
                <w:rFonts w:cstheme="minorHAnsi"/>
                <w:sz w:val="18"/>
                <w:szCs w:val="18"/>
              </w:rPr>
            </w:pPr>
          </w:p>
        </w:tc>
        <w:tc>
          <w:tcPr>
            <w:tcW w:w="702"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703" w:type="dxa"/>
          </w:tcPr>
          <w:p w:rsidR="001646A0" w:rsidRPr="005B1D24" w:rsidRDefault="001646A0" w:rsidP="00BB1BA5">
            <w:pPr>
              <w:autoSpaceDE w:val="0"/>
              <w:autoSpaceDN w:val="0"/>
              <w:adjustRightInd w:val="0"/>
              <w:rPr>
                <w:rFonts w:cstheme="minorHAnsi"/>
                <w:sz w:val="18"/>
                <w:szCs w:val="18"/>
              </w:rPr>
            </w:pPr>
          </w:p>
        </w:tc>
        <w:tc>
          <w:tcPr>
            <w:tcW w:w="591" w:type="dxa"/>
          </w:tcPr>
          <w:p w:rsidR="001646A0" w:rsidRPr="005B1D24" w:rsidRDefault="001646A0" w:rsidP="00BB1BA5">
            <w:pPr>
              <w:autoSpaceDE w:val="0"/>
              <w:autoSpaceDN w:val="0"/>
              <w:adjustRightInd w:val="0"/>
              <w:rPr>
                <w:rFonts w:cstheme="minorHAnsi"/>
                <w:sz w:val="18"/>
                <w:szCs w:val="18"/>
              </w:rPr>
            </w:pPr>
          </w:p>
        </w:tc>
      </w:tr>
    </w:tbl>
    <w:p w:rsidR="001646A0" w:rsidRPr="005B1D24" w:rsidRDefault="001646A0" w:rsidP="001646A0">
      <w:pPr>
        <w:autoSpaceDE w:val="0"/>
        <w:autoSpaceDN w:val="0"/>
        <w:adjustRightInd w:val="0"/>
        <w:spacing w:after="0" w:line="240" w:lineRule="auto"/>
        <w:contextualSpacing/>
        <w:rPr>
          <w:rFonts w:cstheme="minorHAnsi"/>
        </w:rPr>
      </w:pPr>
    </w:p>
    <w:p w:rsidR="001646A0" w:rsidRPr="005B1D24" w:rsidRDefault="001646A0" w:rsidP="001646A0">
      <w:pPr>
        <w:numPr>
          <w:ilvl w:val="0"/>
          <w:numId w:val="43"/>
        </w:numPr>
        <w:autoSpaceDE w:val="0"/>
        <w:autoSpaceDN w:val="0"/>
        <w:adjustRightInd w:val="0"/>
        <w:spacing w:after="0" w:line="240" w:lineRule="auto"/>
        <w:contextualSpacing/>
        <w:rPr>
          <w:rFonts w:cstheme="minorHAnsi"/>
          <w:b/>
        </w:rPr>
      </w:pPr>
      <w:r w:rsidRPr="005B1D24">
        <w:rPr>
          <w:rFonts w:cstheme="minorHAnsi"/>
          <w:b/>
          <w:bCs/>
        </w:rPr>
        <w:t>Do you have any other comments on the methodology employed</w:t>
      </w:r>
      <w:r w:rsidR="00AB6071">
        <w:rPr>
          <w:rFonts w:cstheme="minorHAnsi"/>
          <w:b/>
          <w:bCs/>
        </w:rPr>
        <w:t xml:space="preserve"> </w:t>
      </w:r>
      <w:r w:rsidRPr="005B1D24">
        <w:rPr>
          <w:rFonts w:cstheme="minorHAnsi"/>
          <w:b/>
          <w:bCs/>
        </w:rPr>
        <w:t>in STAR ?</w:t>
      </w:r>
    </w:p>
    <w:tbl>
      <w:tblPr>
        <w:tblStyle w:val="TableGrid"/>
        <w:tblW w:w="0" w:type="auto"/>
        <w:tblInd w:w="108" w:type="dxa"/>
        <w:tblLook w:val="04A0" w:firstRow="1" w:lastRow="0" w:firstColumn="1" w:lastColumn="0" w:noHBand="0" w:noVBand="1"/>
      </w:tblPr>
      <w:tblGrid>
        <w:gridCol w:w="9134"/>
      </w:tblGrid>
      <w:tr w:rsidR="001646A0" w:rsidRPr="005B1D24" w:rsidTr="00BB1BA5">
        <w:tc>
          <w:tcPr>
            <w:tcW w:w="9356" w:type="dxa"/>
          </w:tcPr>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tc>
      </w:tr>
    </w:tbl>
    <w:p w:rsidR="001646A0" w:rsidRPr="005B1D24" w:rsidRDefault="001646A0" w:rsidP="001646A0">
      <w:pPr>
        <w:spacing w:after="0" w:line="240" w:lineRule="auto"/>
        <w:ind w:right="936"/>
        <w:rPr>
          <w:rFonts w:cstheme="minorHAnsi"/>
          <w:b/>
          <w:bCs/>
          <w:i/>
          <w:iCs/>
          <w:color w:val="4F81BD" w:themeColor="accent1"/>
        </w:rPr>
      </w:pPr>
    </w:p>
    <w:p w:rsidR="001646A0" w:rsidRPr="005B1D24" w:rsidRDefault="001646A0" w:rsidP="005B1D24">
      <w:pPr>
        <w:numPr>
          <w:ilvl w:val="0"/>
          <w:numId w:val="43"/>
        </w:numPr>
        <w:autoSpaceDE w:val="0"/>
        <w:autoSpaceDN w:val="0"/>
        <w:adjustRightInd w:val="0"/>
        <w:spacing w:after="0" w:line="240" w:lineRule="auto"/>
        <w:contextualSpacing/>
        <w:rPr>
          <w:rFonts w:cstheme="minorHAnsi"/>
          <w:b/>
        </w:rPr>
      </w:pPr>
      <w:r w:rsidRPr="005B1D24">
        <w:rPr>
          <w:rFonts w:cstheme="minorHAnsi"/>
          <w:b/>
          <w:bCs/>
        </w:rPr>
        <w:t xml:space="preserve">Do you have other comments </w:t>
      </w:r>
      <w:r w:rsidR="005B1D24">
        <w:rPr>
          <w:rFonts w:cstheme="minorHAnsi"/>
          <w:b/>
          <w:bCs/>
        </w:rPr>
        <w:t>on</w:t>
      </w:r>
      <w:r w:rsidRPr="005B1D24">
        <w:rPr>
          <w:rFonts w:cstheme="minorHAnsi"/>
          <w:b/>
          <w:bCs/>
        </w:rPr>
        <w:t xml:space="preserve"> the STAR tool</w:t>
      </w:r>
      <w:r w:rsidR="00487F06">
        <w:rPr>
          <w:rFonts w:cstheme="minorHAnsi"/>
          <w:b/>
          <w:bCs/>
        </w:rPr>
        <w:t>kit</w:t>
      </w:r>
      <w:r w:rsidRPr="005B1D24">
        <w:rPr>
          <w:rFonts w:cstheme="minorHAnsi"/>
          <w:b/>
          <w:bCs/>
        </w:rPr>
        <w:t>?</w:t>
      </w:r>
    </w:p>
    <w:tbl>
      <w:tblPr>
        <w:tblStyle w:val="TableGrid"/>
        <w:tblW w:w="0" w:type="auto"/>
        <w:tblInd w:w="108" w:type="dxa"/>
        <w:tblLook w:val="04A0" w:firstRow="1" w:lastRow="0" w:firstColumn="1" w:lastColumn="0" w:noHBand="0" w:noVBand="1"/>
      </w:tblPr>
      <w:tblGrid>
        <w:gridCol w:w="9134"/>
      </w:tblGrid>
      <w:tr w:rsidR="001646A0" w:rsidRPr="005B1D24" w:rsidTr="00BB1BA5">
        <w:tc>
          <w:tcPr>
            <w:tcW w:w="9356" w:type="dxa"/>
          </w:tcPr>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p w:rsidR="001646A0" w:rsidRPr="005B1D24" w:rsidRDefault="001646A0" w:rsidP="00BB1BA5">
            <w:pPr>
              <w:autoSpaceDE w:val="0"/>
              <w:autoSpaceDN w:val="0"/>
              <w:adjustRightInd w:val="0"/>
              <w:rPr>
                <w:rFonts w:cstheme="minorHAnsi"/>
                <w:sz w:val="20"/>
              </w:rPr>
            </w:pPr>
          </w:p>
        </w:tc>
      </w:tr>
    </w:tbl>
    <w:p w:rsidR="001646A0" w:rsidRPr="005B1D24" w:rsidRDefault="001646A0" w:rsidP="001646A0">
      <w:pPr>
        <w:spacing w:after="0" w:line="240" w:lineRule="auto"/>
        <w:ind w:right="936"/>
        <w:rPr>
          <w:rFonts w:cstheme="minorHAnsi"/>
          <w:b/>
          <w:i/>
          <w:color w:val="4F81BD" w:themeColor="accent1"/>
          <w:sz w:val="24"/>
          <w:szCs w:val="24"/>
        </w:rPr>
      </w:pPr>
    </w:p>
    <w:p w:rsidR="001646A0" w:rsidRPr="005B1D24" w:rsidRDefault="001646A0" w:rsidP="001646A0">
      <w:pPr>
        <w:spacing w:after="0" w:line="480" w:lineRule="auto"/>
        <w:jc w:val="center"/>
        <w:rPr>
          <w:lang w:eastAsia="en-US"/>
        </w:rPr>
      </w:pPr>
      <w:r w:rsidRPr="005B1D24">
        <w:rPr>
          <w:rFonts w:cstheme="minorHAnsi"/>
          <w:i/>
          <w:iCs/>
          <w:color w:val="365F91" w:themeColor="accent1" w:themeShade="BF"/>
          <w:sz w:val="28"/>
          <w:szCs w:val="28"/>
        </w:rPr>
        <w:t>Thank you for filling out this survey!</w:t>
      </w:r>
    </w:p>
    <w:sectPr w:rsidR="001646A0" w:rsidRPr="005B1D24" w:rsidSect="00E90C48">
      <w:pgSz w:w="11906" w:h="16838"/>
      <w:pgMar w:top="241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ssa" w:date="2017-12-12T12:30:00Z" w:initials="V">
    <w:p w:rsidR="00587975" w:rsidRDefault="00587975">
      <w:pPr>
        <w:pStyle w:val="CommentText"/>
      </w:pPr>
      <w:r>
        <w:rPr>
          <w:rStyle w:val="CommentReference"/>
        </w:rPr>
        <w:annotationRef/>
      </w:r>
      <w:r>
        <w:t>UPDATE CONTENTS TABLE AT FINAL STAGE</w:t>
      </w:r>
    </w:p>
  </w:comment>
  <w:comment w:id="27" w:author="Vanessa" w:date="2017-12-12T09:26:00Z" w:initials="V">
    <w:p w:rsidR="00587975" w:rsidRDefault="00587975">
      <w:pPr>
        <w:pStyle w:val="CommentText"/>
      </w:pPr>
      <w:r>
        <w:rPr>
          <w:rStyle w:val="CommentReference"/>
        </w:rPr>
        <w:annotationRef/>
      </w:r>
      <w:r>
        <w:t>NOTE - Suggest adding "level"to the Likelihood column on the Excel tool</w:t>
      </w:r>
    </w:p>
    <w:p w:rsidR="00587975" w:rsidRDefault="00587975">
      <w:pPr>
        <w:pStyle w:val="CommentText"/>
      </w:pPr>
    </w:p>
  </w:comment>
  <w:comment w:id="45" w:author="Vanessa" w:date="2017-12-12T10:10:00Z" w:initials="V">
    <w:p w:rsidR="00587975" w:rsidRDefault="00587975">
      <w:pPr>
        <w:pStyle w:val="CommentText"/>
      </w:pPr>
      <w:r>
        <w:rPr>
          <w:rStyle w:val="CommentReference"/>
        </w:rPr>
        <w:annotationRef/>
      </w:r>
      <w:r>
        <w:t>Would it be useful to provide a couple of weblinks here? Or even list the minimum actions here?</w:t>
      </w:r>
    </w:p>
  </w:comment>
  <w:comment w:id="56" w:author="Vanessa" w:date="2017-12-11T09:51:00Z" w:initials="V">
    <w:p w:rsidR="00587975" w:rsidRDefault="00587975">
      <w:pPr>
        <w:pStyle w:val="CommentText"/>
      </w:pPr>
      <w:r>
        <w:rPr>
          <w:rStyle w:val="CommentReference"/>
        </w:rPr>
        <w:annotationRef/>
      </w:r>
      <w:r>
        <w:t>Would it be useful to refer to this evaluation form within the guide?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75" w:rsidRDefault="00587975" w:rsidP="005E1980">
      <w:r>
        <w:separator/>
      </w:r>
    </w:p>
  </w:endnote>
  <w:endnote w:type="continuationSeparator" w:id="0">
    <w:p w:rsidR="00587975" w:rsidRDefault="00587975" w:rsidP="005E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44"/>
      <w:gridCol w:w="8500"/>
    </w:tblGrid>
    <w:tr w:rsidR="00587975" w:rsidTr="00C008C7">
      <w:tc>
        <w:tcPr>
          <w:tcW w:w="500" w:type="pct"/>
          <w:tcBorders>
            <w:top w:val="single" w:sz="4" w:space="0" w:color="943634" w:themeColor="accent2" w:themeShade="BF"/>
          </w:tcBorders>
          <w:shd w:val="clear" w:color="auto" w:fill="709AA0"/>
        </w:tcPr>
        <w:p w:rsidR="00587975" w:rsidRDefault="00587975">
          <w:pPr>
            <w:pStyle w:val="Footer"/>
            <w:jc w:val="right"/>
            <w:rPr>
              <w:b/>
              <w:bCs/>
              <w:color w:val="FFFFFF" w:themeColor="background1"/>
            </w:rPr>
          </w:pPr>
          <w:r>
            <w:fldChar w:fldCharType="begin"/>
          </w:r>
          <w:r>
            <w:instrText xml:space="preserve"> PAGE   \* MERGEFORMAT </w:instrText>
          </w:r>
          <w:r>
            <w:fldChar w:fldCharType="separate"/>
          </w:r>
          <w:r w:rsidR="00125537" w:rsidRPr="00125537">
            <w:rPr>
              <w:noProof/>
              <w:color w:val="FFFFFF" w:themeColor="background1"/>
            </w:rPr>
            <w:t>1</w:t>
          </w:r>
          <w:r>
            <w:rPr>
              <w:noProof/>
              <w:color w:val="FFFFFF" w:themeColor="background1"/>
            </w:rPr>
            <w:fldChar w:fldCharType="end"/>
          </w:r>
        </w:p>
      </w:tc>
      <w:tc>
        <w:tcPr>
          <w:tcW w:w="4500" w:type="pct"/>
          <w:tcBorders>
            <w:top w:val="single" w:sz="4" w:space="0" w:color="auto"/>
          </w:tcBorders>
        </w:tcPr>
        <w:p w:rsidR="00587975" w:rsidRDefault="00587975" w:rsidP="003B329E">
          <w:pPr>
            <w:pStyle w:val="Footer"/>
          </w:pPr>
        </w:p>
      </w:tc>
    </w:tr>
  </w:tbl>
  <w:p w:rsidR="00587975" w:rsidRDefault="00587975" w:rsidP="00DB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75" w:rsidRDefault="00587975" w:rsidP="005E1980">
      <w:r>
        <w:separator/>
      </w:r>
    </w:p>
  </w:footnote>
  <w:footnote w:type="continuationSeparator" w:id="0">
    <w:p w:rsidR="00587975" w:rsidRDefault="00587975" w:rsidP="005E1980">
      <w:r>
        <w:continuationSeparator/>
      </w:r>
    </w:p>
  </w:footnote>
  <w:footnote w:id="1">
    <w:p w:rsidR="00587975" w:rsidRPr="00344844" w:rsidRDefault="00587975">
      <w:pPr>
        <w:pStyle w:val="FootnoteText"/>
        <w:rPr>
          <w:lang w:val="fr-CH"/>
        </w:rPr>
      </w:pPr>
      <w:r>
        <w:rPr>
          <w:rStyle w:val="FootnoteReference"/>
        </w:rPr>
        <w:footnoteRef/>
      </w:r>
      <w:r>
        <w:t xml:space="preserve"> </w:t>
      </w:r>
      <w:hyperlink r:id="rId1" w:history="1">
        <w:r w:rsidRPr="001E1CC5">
          <w:rPr>
            <w:rStyle w:val="Hyperlink"/>
          </w:rPr>
          <w:t>http://apps.who.int/iris/bitstream/10665/112667/1/WHO_HSE_GCR_LYO_2014.4_eng.pdf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75" w:rsidRDefault="00125537">
    <w:pPr>
      <w:pStyle w:val="Header"/>
      <w:jc w:val="right"/>
      <w:rPr>
        <w:color w:val="4F81BD" w:themeColor="accent1"/>
      </w:rPr>
    </w:pPr>
    <w:r>
      <w:rPr>
        <w:noProof/>
        <w:color w:val="4F81BD" w:themeColor="accent1"/>
        <w:lang w:val="en-US"/>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align>top</wp:align>
              </wp:positionV>
              <wp:extent cx="5850890" cy="1297305"/>
              <wp:effectExtent l="0" t="0" r="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0890" cy="129730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7975" w:rsidRDefault="00587975" w:rsidP="00521FB3">
                          <w:pPr>
                            <w:jc w:val="cente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_x0000_s1081" style="position:absolute;left:0;text-align:left;margin-left:0;margin-top:0;width:460.7pt;height:102.15pt;z-index:251657216;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" fillcolor="#daeef3 [664]" stroked="f" strokeweight="2pt">
              <v:path arrowok="t"/>
              <v:textbox>
                <w:txbxContent>
                  <w:p w:rsidR="00587975" w:rsidRDefault="00587975" w:rsidP="00521FB3">
                    <w:pPr>
                      <w:jc w:val="center"/>
                    </w:pPr>
                  </w:p>
                </w:txbxContent>
              </v:textbox>
              <w10:wrap anchorx="margin" anchory="page"/>
            </v:rect>
          </w:pict>
        </mc:Fallback>
      </mc:AlternateContent>
    </w:r>
  </w:p>
  <w:p w:rsidR="00587975" w:rsidRDefault="00125537" w:rsidP="00521FB3">
    <w:pPr>
      <w:pStyle w:val="Header"/>
    </w:pPr>
    <w:sdt>
      <w:sdtPr>
        <w:id w:val="172501566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96B"/>
    <w:multiLevelType w:val="hybridMultilevel"/>
    <w:tmpl w:val="AE629916"/>
    <w:lvl w:ilvl="0" w:tplc="4A1ED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D79E4"/>
    <w:multiLevelType w:val="hybridMultilevel"/>
    <w:tmpl w:val="E9F6458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D7111"/>
    <w:multiLevelType w:val="hybridMultilevel"/>
    <w:tmpl w:val="B8E6E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E6D40"/>
    <w:multiLevelType w:val="hybridMultilevel"/>
    <w:tmpl w:val="577483DC"/>
    <w:lvl w:ilvl="0" w:tplc="04090015">
      <w:start w:val="1"/>
      <w:numFmt w:val="upperLetter"/>
      <w:pStyle w:val="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9F1A9C"/>
    <w:multiLevelType w:val="hybridMultilevel"/>
    <w:tmpl w:val="14C2958A"/>
    <w:lvl w:ilvl="0" w:tplc="4A1ED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9F6F8A"/>
    <w:multiLevelType w:val="hybridMultilevel"/>
    <w:tmpl w:val="A5DA48A4"/>
    <w:lvl w:ilvl="0" w:tplc="93BC0CEA">
      <w:start w:val="3"/>
      <w:numFmt w:val="decimal"/>
      <w:lvlText w:val="%1."/>
      <w:lvlJc w:val="left"/>
      <w:pPr>
        <w:ind w:left="360" w:hanging="360"/>
      </w:pPr>
      <w:rPr>
        <w:rFonts w:hint="default"/>
      </w:rPr>
    </w:lvl>
    <w:lvl w:ilvl="1" w:tplc="B24A67BC" w:tentative="1">
      <w:start w:val="1"/>
      <w:numFmt w:val="lowerLetter"/>
      <w:lvlText w:val="%2."/>
      <w:lvlJc w:val="left"/>
      <w:pPr>
        <w:ind w:left="1080" w:hanging="360"/>
      </w:pPr>
    </w:lvl>
    <w:lvl w:ilvl="2" w:tplc="34644E8C" w:tentative="1">
      <w:start w:val="1"/>
      <w:numFmt w:val="lowerRoman"/>
      <w:lvlText w:val="%3."/>
      <w:lvlJc w:val="right"/>
      <w:pPr>
        <w:ind w:left="1800" w:hanging="180"/>
      </w:pPr>
    </w:lvl>
    <w:lvl w:ilvl="3" w:tplc="E16A48F6" w:tentative="1">
      <w:start w:val="1"/>
      <w:numFmt w:val="decimal"/>
      <w:lvlText w:val="%4."/>
      <w:lvlJc w:val="left"/>
      <w:pPr>
        <w:ind w:left="2520" w:hanging="360"/>
      </w:pPr>
    </w:lvl>
    <w:lvl w:ilvl="4" w:tplc="7A4EA234" w:tentative="1">
      <w:start w:val="1"/>
      <w:numFmt w:val="lowerLetter"/>
      <w:lvlText w:val="%5."/>
      <w:lvlJc w:val="left"/>
      <w:pPr>
        <w:ind w:left="3240" w:hanging="360"/>
      </w:pPr>
    </w:lvl>
    <w:lvl w:ilvl="5" w:tplc="2BCA5F32" w:tentative="1">
      <w:start w:val="1"/>
      <w:numFmt w:val="lowerRoman"/>
      <w:lvlText w:val="%6."/>
      <w:lvlJc w:val="right"/>
      <w:pPr>
        <w:ind w:left="3960" w:hanging="180"/>
      </w:pPr>
    </w:lvl>
    <w:lvl w:ilvl="6" w:tplc="6344A07C" w:tentative="1">
      <w:start w:val="1"/>
      <w:numFmt w:val="decimal"/>
      <w:lvlText w:val="%7."/>
      <w:lvlJc w:val="left"/>
      <w:pPr>
        <w:ind w:left="4680" w:hanging="360"/>
      </w:pPr>
    </w:lvl>
    <w:lvl w:ilvl="7" w:tplc="2912186C" w:tentative="1">
      <w:start w:val="1"/>
      <w:numFmt w:val="lowerLetter"/>
      <w:lvlText w:val="%8."/>
      <w:lvlJc w:val="left"/>
      <w:pPr>
        <w:ind w:left="5400" w:hanging="360"/>
      </w:pPr>
    </w:lvl>
    <w:lvl w:ilvl="8" w:tplc="6594459E" w:tentative="1">
      <w:start w:val="1"/>
      <w:numFmt w:val="lowerRoman"/>
      <w:lvlText w:val="%9."/>
      <w:lvlJc w:val="right"/>
      <w:pPr>
        <w:ind w:left="6120" w:hanging="180"/>
      </w:pPr>
    </w:lvl>
  </w:abstractNum>
  <w:abstractNum w:abstractNumId="6">
    <w:nsid w:val="0CDD1DB3"/>
    <w:multiLevelType w:val="hybridMultilevel"/>
    <w:tmpl w:val="1724363A"/>
    <w:lvl w:ilvl="0" w:tplc="4A1EDD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60B6F"/>
    <w:multiLevelType w:val="hybridMultilevel"/>
    <w:tmpl w:val="BA9C7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F0EC9"/>
    <w:multiLevelType w:val="hybridMultilevel"/>
    <w:tmpl w:val="F1A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7264B"/>
    <w:multiLevelType w:val="hybridMultilevel"/>
    <w:tmpl w:val="64D47278"/>
    <w:lvl w:ilvl="0" w:tplc="0809000F">
      <w:start w:val="1"/>
      <w:numFmt w:val="decimal"/>
      <w:lvlText w:val="%1."/>
      <w:lvlJc w:val="left"/>
      <w:pPr>
        <w:ind w:left="1141" w:hanging="360"/>
      </w:pPr>
    </w:lvl>
    <w:lvl w:ilvl="1" w:tplc="08090019" w:tentative="1">
      <w:start w:val="1"/>
      <w:numFmt w:val="lowerLetter"/>
      <w:lvlText w:val="%2."/>
      <w:lvlJc w:val="left"/>
      <w:pPr>
        <w:ind w:left="1861" w:hanging="360"/>
      </w:pPr>
    </w:lvl>
    <w:lvl w:ilvl="2" w:tplc="0809001B" w:tentative="1">
      <w:start w:val="1"/>
      <w:numFmt w:val="lowerRoman"/>
      <w:lvlText w:val="%3."/>
      <w:lvlJc w:val="right"/>
      <w:pPr>
        <w:ind w:left="2581" w:hanging="180"/>
      </w:pPr>
    </w:lvl>
    <w:lvl w:ilvl="3" w:tplc="0809000F" w:tentative="1">
      <w:start w:val="1"/>
      <w:numFmt w:val="decimal"/>
      <w:lvlText w:val="%4."/>
      <w:lvlJc w:val="left"/>
      <w:pPr>
        <w:ind w:left="3301" w:hanging="360"/>
      </w:pPr>
    </w:lvl>
    <w:lvl w:ilvl="4" w:tplc="08090019" w:tentative="1">
      <w:start w:val="1"/>
      <w:numFmt w:val="lowerLetter"/>
      <w:lvlText w:val="%5."/>
      <w:lvlJc w:val="left"/>
      <w:pPr>
        <w:ind w:left="4021" w:hanging="360"/>
      </w:pPr>
    </w:lvl>
    <w:lvl w:ilvl="5" w:tplc="0809001B" w:tentative="1">
      <w:start w:val="1"/>
      <w:numFmt w:val="lowerRoman"/>
      <w:lvlText w:val="%6."/>
      <w:lvlJc w:val="right"/>
      <w:pPr>
        <w:ind w:left="4741" w:hanging="180"/>
      </w:pPr>
    </w:lvl>
    <w:lvl w:ilvl="6" w:tplc="0809000F" w:tentative="1">
      <w:start w:val="1"/>
      <w:numFmt w:val="decimal"/>
      <w:lvlText w:val="%7."/>
      <w:lvlJc w:val="left"/>
      <w:pPr>
        <w:ind w:left="5461" w:hanging="360"/>
      </w:pPr>
    </w:lvl>
    <w:lvl w:ilvl="7" w:tplc="08090019" w:tentative="1">
      <w:start w:val="1"/>
      <w:numFmt w:val="lowerLetter"/>
      <w:lvlText w:val="%8."/>
      <w:lvlJc w:val="left"/>
      <w:pPr>
        <w:ind w:left="6181" w:hanging="360"/>
      </w:pPr>
    </w:lvl>
    <w:lvl w:ilvl="8" w:tplc="0809001B" w:tentative="1">
      <w:start w:val="1"/>
      <w:numFmt w:val="lowerRoman"/>
      <w:lvlText w:val="%9."/>
      <w:lvlJc w:val="right"/>
      <w:pPr>
        <w:ind w:left="6901" w:hanging="180"/>
      </w:pPr>
    </w:lvl>
  </w:abstractNum>
  <w:abstractNum w:abstractNumId="10">
    <w:nsid w:val="15B4520E"/>
    <w:multiLevelType w:val="hybridMultilevel"/>
    <w:tmpl w:val="7766147A"/>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7E0334"/>
    <w:multiLevelType w:val="hybridMultilevel"/>
    <w:tmpl w:val="F0604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24612F"/>
    <w:multiLevelType w:val="hybridMultilevel"/>
    <w:tmpl w:val="0C94085C"/>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854F5A"/>
    <w:multiLevelType w:val="hybridMultilevel"/>
    <w:tmpl w:val="577483D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C3016C"/>
    <w:multiLevelType w:val="hybridMultilevel"/>
    <w:tmpl w:val="54907EC2"/>
    <w:lvl w:ilvl="0" w:tplc="4A1EDDE6">
      <w:start w:val="1"/>
      <w:numFmt w:val="bullet"/>
      <w:lvlText w:val=""/>
      <w:lvlJc w:val="left"/>
      <w:pPr>
        <w:ind w:left="1212"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nsid w:val="22913BC3"/>
    <w:multiLevelType w:val="hybridMultilevel"/>
    <w:tmpl w:val="B344EE26"/>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E36962"/>
    <w:multiLevelType w:val="hybridMultilevel"/>
    <w:tmpl w:val="57C21AE0"/>
    <w:lvl w:ilvl="0" w:tplc="4A1EDD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D3609F"/>
    <w:multiLevelType w:val="hybridMultilevel"/>
    <w:tmpl w:val="1DEC41C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5D5D74"/>
    <w:multiLevelType w:val="hybridMultilevel"/>
    <w:tmpl w:val="4F026BD4"/>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5C47B2"/>
    <w:multiLevelType w:val="hybridMultilevel"/>
    <w:tmpl w:val="7FF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E67B9B"/>
    <w:multiLevelType w:val="hybridMultilevel"/>
    <w:tmpl w:val="708055EA"/>
    <w:lvl w:ilvl="0" w:tplc="4A1EDD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F4946F9"/>
    <w:multiLevelType w:val="hybridMultilevel"/>
    <w:tmpl w:val="47EC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B12747"/>
    <w:multiLevelType w:val="hybridMultilevel"/>
    <w:tmpl w:val="1C542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4675CC"/>
    <w:multiLevelType w:val="hybridMultilevel"/>
    <w:tmpl w:val="B310FD5C"/>
    <w:lvl w:ilvl="0" w:tplc="4A1ED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2BB6A69"/>
    <w:multiLevelType w:val="hybridMultilevel"/>
    <w:tmpl w:val="F96E8B62"/>
    <w:lvl w:ilvl="0" w:tplc="221E225C">
      <w:start w:val="1"/>
      <w:numFmt w:val="decimal"/>
      <w:lvlText w:val="%1."/>
      <w:lvlJc w:val="left"/>
      <w:pPr>
        <w:ind w:left="360" w:hanging="360"/>
      </w:pPr>
    </w:lvl>
    <w:lvl w:ilvl="1" w:tplc="AE4ADE3C">
      <w:start w:val="1"/>
      <w:numFmt w:val="lowerLetter"/>
      <w:lvlText w:val="%2."/>
      <w:lvlJc w:val="left"/>
      <w:pPr>
        <w:ind w:left="1080" w:hanging="360"/>
      </w:pPr>
    </w:lvl>
    <w:lvl w:ilvl="2" w:tplc="576639F2" w:tentative="1">
      <w:start w:val="1"/>
      <w:numFmt w:val="lowerRoman"/>
      <w:lvlText w:val="%3."/>
      <w:lvlJc w:val="right"/>
      <w:pPr>
        <w:ind w:left="1800" w:hanging="180"/>
      </w:pPr>
    </w:lvl>
    <w:lvl w:ilvl="3" w:tplc="4C7810D8" w:tentative="1">
      <w:start w:val="1"/>
      <w:numFmt w:val="decimal"/>
      <w:lvlText w:val="%4."/>
      <w:lvlJc w:val="left"/>
      <w:pPr>
        <w:ind w:left="2520" w:hanging="360"/>
      </w:pPr>
    </w:lvl>
    <w:lvl w:ilvl="4" w:tplc="9C2E2180" w:tentative="1">
      <w:start w:val="1"/>
      <w:numFmt w:val="lowerLetter"/>
      <w:lvlText w:val="%5."/>
      <w:lvlJc w:val="left"/>
      <w:pPr>
        <w:ind w:left="3240" w:hanging="360"/>
      </w:pPr>
    </w:lvl>
    <w:lvl w:ilvl="5" w:tplc="799E3602" w:tentative="1">
      <w:start w:val="1"/>
      <w:numFmt w:val="lowerRoman"/>
      <w:lvlText w:val="%6."/>
      <w:lvlJc w:val="right"/>
      <w:pPr>
        <w:ind w:left="3960" w:hanging="180"/>
      </w:pPr>
    </w:lvl>
    <w:lvl w:ilvl="6" w:tplc="67C43FE8" w:tentative="1">
      <w:start w:val="1"/>
      <w:numFmt w:val="decimal"/>
      <w:lvlText w:val="%7."/>
      <w:lvlJc w:val="left"/>
      <w:pPr>
        <w:ind w:left="4680" w:hanging="360"/>
      </w:pPr>
    </w:lvl>
    <w:lvl w:ilvl="7" w:tplc="2B9A115A" w:tentative="1">
      <w:start w:val="1"/>
      <w:numFmt w:val="lowerLetter"/>
      <w:lvlText w:val="%8."/>
      <w:lvlJc w:val="left"/>
      <w:pPr>
        <w:ind w:left="5400" w:hanging="360"/>
      </w:pPr>
    </w:lvl>
    <w:lvl w:ilvl="8" w:tplc="12E42894" w:tentative="1">
      <w:start w:val="1"/>
      <w:numFmt w:val="lowerRoman"/>
      <w:lvlText w:val="%9."/>
      <w:lvlJc w:val="right"/>
      <w:pPr>
        <w:ind w:left="6120" w:hanging="180"/>
      </w:pPr>
    </w:lvl>
  </w:abstractNum>
  <w:abstractNum w:abstractNumId="25">
    <w:nsid w:val="36132C3F"/>
    <w:multiLevelType w:val="hybridMultilevel"/>
    <w:tmpl w:val="AD08BAB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F07DFA"/>
    <w:multiLevelType w:val="hybridMultilevel"/>
    <w:tmpl w:val="BD9819CC"/>
    <w:lvl w:ilvl="0" w:tplc="4A1EDDE6">
      <w:start w:val="1"/>
      <w:numFmt w:val="bullet"/>
      <w:lvlText w:val=""/>
      <w:lvlJc w:val="left"/>
      <w:pPr>
        <w:ind w:left="720" w:hanging="360"/>
      </w:pPr>
      <w:rPr>
        <w:rFonts w:ascii="Symbol" w:hAnsi="Symbol" w:hint="default"/>
      </w:rPr>
    </w:lvl>
    <w:lvl w:ilvl="1" w:tplc="F648D9EC">
      <w:numFmt w:val="bullet"/>
      <w:lvlText w:val="•"/>
      <w:lvlJc w:val="left"/>
      <w:pPr>
        <w:ind w:left="1800" w:hanging="72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602FDD"/>
    <w:multiLevelType w:val="hybridMultilevel"/>
    <w:tmpl w:val="D5E2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16EDE"/>
    <w:multiLevelType w:val="hybridMultilevel"/>
    <w:tmpl w:val="731A24A4"/>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9A5860"/>
    <w:multiLevelType w:val="hybridMultilevel"/>
    <w:tmpl w:val="5DC60BB6"/>
    <w:lvl w:ilvl="0" w:tplc="FE9C42A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8A41AA"/>
    <w:multiLevelType w:val="hybridMultilevel"/>
    <w:tmpl w:val="577483D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623F32"/>
    <w:multiLevelType w:val="hybridMultilevel"/>
    <w:tmpl w:val="57A49F0A"/>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3B7A5E"/>
    <w:multiLevelType w:val="hybridMultilevel"/>
    <w:tmpl w:val="703E6834"/>
    <w:lvl w:ilvl="0" w:tplc="4A1EDDE6">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3">
    <w:nsid w:val="4AE60FD6"/>
    <w:multiLevelType w:val="hybridMultilevel"/>
    <w:tmpl w:val="821CF4F6"/>
    <w:lvl w:ilvl="0" w:tplc="4A1EDD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D84B65"/>
    <w:multiLevelType w:val="multilevel"/>
    <w:tmpl w:val="0732590A"/>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nsid w:val="4D5A41AC"/>
    <w:multiLevelType w:val="hybridMultilevel"/>
    <w:tmpl w:val="4C70B67C"/>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6123E2"/>
    <w:multiLevelType w:val="hybridMultilevel"/>
    <w:tmpl w:val="AED4B0C0"/>
    <w:lvl w:ilvl="0" w:tplc="CA6AC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9440FF"/>
    <w:multiLevelType w:val="hybridMultilevel"/>
    <w:tmpl w:val="95AA23EE"/>
    <w:lvl w:ilvl="0" w:tplc="4A1EDD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726B36"/>
    <w:multiLevelType w:val="hybridMultilevel"/>
    <w:tmpl w:val="AD08BAB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0B74603"/>
    <w:multiLevelType w:val="hybridMultilevel"/>
    <w:tmpl w:val="75607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A715FE"/>
    <w:multiLevelType w:val="hybridMultilevel"/>
    <w:tmpl w:val="B5B2DC62"/>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3E2EF5"/>
    <w:multiLevelType w:val="hybridMultilevel"/>
    <w:tmpl w:val="4E8825B6"/>
    <w:lvl w:ilvl="0" w:tplc="4A1EDD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B551C4"/>
    <w:multiLevelType w:val="hybridMultilevel"/>
    <w:tmpl w:val="35E02864"/>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6B6C7B"/>
    <w:multiLevelType w:val="hybridMultilevel"/>
    <w:tmpl w:val="E8C6A754"/>
    <w:lvl w:ilvl="0" w:tplc="4A1EDD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813FFF"/>
    <w:multiLevelType w:val="hybridMultilevel"/>
    <w:tmpl w:val="F306CD08"/>
    <w:lvl w:ilvl="0" w:tplc="218A2FB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01840EC"/>
    <w:multiLevelType w:val="hybridMultilevel"/>
    <w:tmpl w:val="CCF2E4D4"/>
    <w:lvl w:ilvl="0" w:tplc="CA6AC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221DD1"/>
    <w:multiLevelType w:val="hybridMultilevel"/>
    <w:tmpl w:val="18A4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4A5DFB"/>
    <w:multiLevelType w:val="hybridMultilevel"/>
    <w:tmpl w:val="BA862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92C106F"/>
    <w:multiLevelType w:val="hybridMultilevel"/>
    <w:tmpl w:val="452AB7D0"/>
    <w:lvl w:ilvl="0" w:tplc="4A1EDD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C96781C"/>
    <w:multiLevelType w:val="hybridMultilevel"/>
    <w:tmpl w:val="59DC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E66B84"/>
    <w:multiLevelType w:val="hybridMultilevel"/>
    <w:tmpl w:val="0802B1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8360F0C"/>
    <w:multiLevelType w:val="hybridMultilevel"/>
    <w:tmpl w:val="C18456DA"/>
    <w:lvl w:ilvl="0" w:tplc="06184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6867CE"/>
    <w:multiLevelType w:val="hybridMultilevel"/>
    <w:tmpl w:val="577483D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1"/>
  </w:num>
  <w:num w:numId="3">
    <w:abstractNumId w:val="21"/>
  </w:num>
  <w:num w:numId="4">
    <w:abstractNumId w:val="29"/>
  </w:num>
  <w:num w:numId="5">
    <w:abstractNumId w:val="44"/>
  </w:num>
  <w:num w:numId="6">
    <w:abstractNumId w:val="31"/>
  </w:num>
  <w:num w:numId="7">
    <w:abstractNumId w:val="25"/>
  </w:num>
  <w:num w:numId="8">
    <w:abstractNumId w:val="10"/>
  </w:num>
  <w:num w:numId="9">
    <w:abstractNumId w:val="14"/>
  </w:num>
  <w:num w:numId="10">
    <w:abstractNumId w:val="35"/>
  </w:num>
  <w:num w:numId="11">
    <w:abstractNumId w:val="34"/>
  </w:num>
  <w:num w:numId="12">
    <w:abstractNumId w:val="1"/>
  </w:num>
  <w:num w:numId="13">
    <w:abstractNumId w:val="18"/>
  </w:num>
  <w:num w:numId="14">
    <w:abstractNumId w:val="23"/>
  </w:num>
  <w:num w:numId="15">
    <w:abstractNumId w:val="28"/>
  </w:num>
  <w:num w:numId="16">
    <w:abstractNumId w:val="4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2"/>
  </w:num>
  <w:num w:numId="20">
    <w:abstractNumId w:val="48"/>
  </w:num>
  <w:num w:numId="21">
    <w:abstractNumId w:val="13"/>
  </w:num>
  <w:num w:numId="22">
    <w:abstractNumId w:val="30"/>
  </w:num>
  <w:num w:numId="23">
    <w:abstractNumId w:val="40"/>
  </w:num>
  <w:num w:numId="24">
    <w:abstractNumId w:val="12"/>
  </w:num>
  <w:num w:numId="25">
    <w:abstractNumId w:val="26"/>
  </w:num>
  <w:num w:numId="26">
    <w:abstractNumId w:val="15"/>
  </w:num>
  <w:num w:numId="27">
    <w:abstractNumId w:val="52"/>
  </w:num>
  <w:num w:numId="28">
    <w:abstractNumId w:val="4"/>
  </w:num>
  <w:num w:numId="29">
    <w:abstractNumId w:val="3"/>
  </w:num>
  <w:num w:numId="30">
    <w:abstractNumId w:val="9"/>
  </w:num>
  <w:num w:numId="31">
    <w:abstractNumId w:val="46"/>
  </w:num>
  <w:num w:numId="32">
    <w:abstractNumId w:val="8"/>
  </w:num>
  <w:num w:numId="33">
    <w:abstractNumId w:val="36"/>
  </w:num>
  <w:num w:numId="34">
    <w:abstractNumId w:val="27"/>
  </w:num>
  <w:num w:numId="35">
    <w:abstractNumId w:val="45"/>
  </w:num>
  <w:num w:numId="36">
    <w:abstractNumId w:val="51"/>
  </w:num>
  <w:num w:numId="37">
    <w:abstractNumId w:val="39"/>
  </w:num>
  <w:num w:numId="38">
    <w:abstractNumId w:val="22"/>
  </w:num>
  <w:num w:numId="39">
    <w:abstractNumId w:val="2"/>
  </w:num>
  <w:num w:numId="40">
    <w:abstractNumId w:val="50"/>
  </w:num>
  <w:num w:numId="41">
    <w:abstractNumId w:val="7"/>
  </w:num>
  <w:num w:numId="42">
    <w:abstractNumId w:val="24"/>
  </w:num>
  <w:num w:numId="43">
    <w:abstractNumId w:val="5"/>
  </w:num>
  <w:num w:numId="44">
    <w:abstractNumId w:val="19"/>
  </w:num>
  <w:num w:numId="45">
    <w:abstractNumId w:val="49"/>
  </w:num>
  <w:num w:numId="46">
    <w:abstractNumId w:val="41"/>
  </w:num>
  <w:num w:numId="47">
    <w:abstractNumId w:val="17"/>
  </w:num>
  <w:num w:numId="48">
    <w:abstractNumId w:val="37"/>
  </w:num>
  <w:num w:numId="49">
    <w:abstractNumId w:val="20"/>
  </w:num>
  <w:num w:numId="50">
    <w:abstractNumId w:val="33"/>
  </w:num>
  <w:num w:numId="51">
    <w:abstractNumId w:val="0"/>
  </w:num>
  <w:num w:numId="52">
    <w:abstractNumId w:val="16"/>
  </w:num>
  <w:num w:numId="53">
    <w:abstractNumId w:val="6"/>
  </w:num>
  <w:num w:numId="54">
    <w:abstractNumId w:val="4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6"/>
    <w:rsid w:val="00000399"/>
    <w:rsid w:val="00000DFB"/>
    <w:rsid w:val="00000E5A"/>
    <w:rsid w:val="00001E4E"/>
    <w:rsid w:val="00010242"/>
    <w:rsid w:val="00010B4B"/>
    <w:rsid w:val="00010C61"/>
    <w:rsid w:val="00010C64"/>
    <w:rsid w:val="00011A6F"/>
    <w:rsid w:val="00014E56"/>
    <w:rsid w:val="0001568A"/>
    <w:rsid w:val="0001676D"/>
    <w:rsid w:val="0002188B"/>
    <w:rsid w:val="000239EF"/>
    <w:rsid w:val="0002491F"/>
    <w:rsid w:val="000255AB"/>
    <w:rsid w:val="0002737C"/>
    <w:rsid w:val="0003401C"/>
    <w:rsid w:val="0003611F"/>
    <w:rsid w:val="00037ACA"/>
    <w:rsid w:val="000409A9"/>
    <w:rsid w:val="00042BD6"/>
    <w:rsid w:val="0004535F"/>
    <w:rsid w:val="00045BCF"/>
    <w:rsid w:val="00046181"/>
    <w:rsid w:val="00050A37"/>
    <w:rsid w:val="00054D3D"/>
    <w:rsid w:val="00057EDE"/>
    <w:rsid w:val="000634BF"/>
    <w:rsid w:val="00063EEA"/>
    <w:rsid w:val="0006476F"/>
    <w:rsid w:val="000647EF"/>
    <w:rsid w:val="00066C31"/>
    <w:rsid w:val="00067B48"/>
    <w:rsid w:val="00072CCA"/>
    <w:rsid w:val="000737C3"/>
    <w:rsid w:val="00082727"/>
    <w:rsid w:val="00082F98"/>
    <w:rsid w:val="00084AF0"/>
    <w:rsid w:val="000906D3"/>
    <w:rsid w:val="00090818"/>
    <w:rsid w:val="000915CF"/>
    <w:rsid w:val="00093C7C"/>
    <w:rsid w:val="00094ABD"/>
    <w:rsid w:val="00096B99"/>
    <w:rsid w:val="000973BE"/>
    <w:rsid w:val="0009788D"/>
    <w:rsid w:val="00097BDB"/>
    <w:rsid w:val="000A09C8"/>
    <w:rsid w:val="000A1EFD"/>
    <w:rsid w:val="000A3962"/>
    <w:rsid w:val="000A7693"/>
    <w:rsid w:val="000A78C2"/>
    <w:rsid w:val="000B2693"/>
    <w:rsid w:val="000B29D6"/>
    <w:rsid w:val="000B37BA"/>
    <w:rsid w:val="000B529F"/>
    <w:rsid w:val="000B5F60"/>
    <w:rsid w:val="000B7061"/>
    <w:rsid w:val="000B7291"/>
    <w:rsid w:val="000C02A8"/>
    <w:rsid w:val="000C0BFD"/>
    <w:rsid w:val="000C3A9F"/>
    <w:rsid w:val="000C598F"/>
    <w:rsid w:val="000D0998"/>
    <w:rsid w:val="000D1039"/>
    <w:rsid w:val="000D11F8"/>
    <w:rsid w:val="000D1662"/>
    <w:rsid w:val="000E063B"/>
    <w:rsid w:val="000E22FD"/>
    <w:rsid w:val="000E4DD8"/>
    <w:rsid w:val="000E4E1F"/>
    <w:rsid w:val="000E5BDC"/>
    <w:rsid w:val="000E7F89"/>
    <w:rsid w:val="000F1B83"/>
    <w:rsid w:val="000F1E80"/>
    <w:rsid w:val="000F43E9"/>
    <w:rsid w:val="001016EC"/>
    <w:rsid w:val="00102EA4"/>
    <w:rsid w:val="0010518F"/>
    <w:rsid w:val="001060C2"/>
    <w:rsid w:val="00106EC2"/>
    <w:rsid w:val="00107110"/>
    <w:rsid w:val="001164C1"/>
    <w:rsid w:val="00116D02"/>
    <w:rsid w:val="00117CF3"/>
    <w:rsid w:val="00125537"/>
    <w:rsid w:val="001266C7"/>
    <w:rsid w:val="001267D5"/>
    <w:rsid w:val="00126814"/>
    <w:rsid w:val="00136F1F"/>
    <w:rsid w:val="00144D37"/>
    <w:rsid w:val="00144F9E"/>
    <w:rsid w:val="001452F3"/>
    <w:rsid w:val="001478CA"/>
    <w:rsid w:val="0015181A"/>
    <w:rsid w:val="00153035"/>
    <w:rsid w:val="00156745"/>
    <w:rsid w:val="00157498"/>
    <w:rsid w:val="00157F73"/>
    <w:rsid w:val="0016322E"/>
    <w:rsid w:val="001636F8"/>
    <w:rsid w:val="00163D2F"/>
    <w:rsid w:val="001646A0"/>
    <w:rsid w:val="001655E2"/>
    <w:rsid w:val="00166784"/>
    <w:rsid w:val="00170C16"/>
    <w:rsid w:val="00171F3E"/>
    <w:rsid w:val="00173210"/>
    <w:rsid w:val="001734E9"/>
    <w:rsid w:val="00174B75"/>
    <w:rsid w:val="00176892"/>
    <w:rsid w:val="001774AD"/>
    <w:rsid w:val="00177BBD"/>
    <w:rsid w:val="0018331C"/>
    <w:rsid w:val="00183A09"/>
    <w:rsid w:val="00185E5A"/>
    <w:rsid w:val="00186149"/>
    <w:rsid w:val="001862BD"/>
    <w:rsid w:val="00193A07"/>
    <w:rsid w:val="00195711"/>
    <w:rsid w:val="001A10DE"/>
    <w:rsid w:val="001A1B63"/>
    <w:rsid w:val="001A1F30"/>
    <w:rsid w:val="001A35B1"/>
    <w:rsid w:val="001A6261"/>
    <w:rsid w:val="001A6349"/>
    <w:rsid w:val="001A6978"/>
    <w:rsid w:val="001B060B"/>
    <w:rsid w:val="001B16F6"/>
    <w:rsid w:val="001B1F8B"/>
    <w:rsid w:val="001C4B44"/>
    <w:rsid w:val="001C5CE5"/>
    <w:rsid w:val="001C6D85"/>
    <w:rsid w:val="001D3264"/>
    <w:rsid w:val="001D3A65"/>
    <w:rsid w:val="001D3EA7"/>
    <w:rsid w:val="001D6A09"/>
    <w:rsid w:val="001D6B15"/>
    <w:rsid w:val="001E49ED"/>
    <w:rsid w:val="001F193D"/>
    <w:rsid w:val="001F7477"/>
    <w:rsid w:val="001F7EC3"/>
    <w:rsid w:val="00202226"/>
    <w:rsid w:val="00205413"/>
    <w:rsid w:val="00206E7B"/>
    <w:rsid w:val="00212C8D"/>
    <w:rsid w:val="00216BA3"/>
    <w:rsid w:val="0022070B"/>
    <w:rsid w:val="00220F6C"/>
    <w:rsid w:val="0022399E"/>
    <w:rsid w:val="00224402"/>
    <w:rsid w:val="002249D0"/>
    <w:rsid w:val="00227964"/>
    <w:rsid w:val="00233AB4"/>
    <w:rsid w:val="002347CE"/>
    <w:rsid w:val="0023552F"/>
    <w:rsid w:val="00236121"/>
    <w:rsid w:val="00237613"/>
    <w:rsid w:val="00237D1A"/>
    <w:rsid w:val="002449C2"/>
    <w:rsid w:val="00245100"/>
    <w:rsid w:val="00246DDC"/>
    <w:rsid w:val="002553AC"/>
    <w:rsid w:val="00255951"/>
    <w:rsid w:val="00255DCE"/>
    <w:rsid w:val="002567DB"/>
    <w:rsid w:val="00261530"/>
    <w:rsid w:val="00261A7D"/>
    <w:rsid w:val="00264503"/>
    <w:rsid w:val="002646FC"/>
    <w:rsid w:val="002647B8"/>
    <w:rsid w:val="0026561F"/>
    <w:rsid w:val="00265F61"/>
    <w:rsid w:val="00270D25"/>
    <w:rsid w:val="002721CB"/>
    <w:rsid w:val="0027245F"/>
    <w:rsid w:val="00273B0A"/>
    <w:rsid w:val="00274D4A"/>
    <w:rsid w:val="00276A53"/>
    <w:rsid w:val="00277001"/>
    <w:rsid w:val="002832C3"/>
    <w:rsid w:val="0028451B"/>
    <w:rsid w:val="00287619"/>
    <w:rsid w:val="002906B7"/>
    <w:rsid w:val="0029368C"/>
    <w:rsid w:val="00294651"/>
    <w:rsid w:val="00295B46"/>
    <w:rsid w:val="002A1FCE"/>
    <w:rsid w:val="002A41EC"/>
    <w:rsid w:val="002A5D75"/>
    <w:rsid w:val="002A643B"/>
    <w:rsid w:val="002A7FA3"/>
    <w:rsid w:val="002B0965"/>
    <w:rsid w:val="002B1A01"/>
    <w:rsid w:val="002B367D"/>
    <w:rsid w:val="002B6E16"/>
    <w:rsid w:val="002B77AE"/>
    <w:rsid w:val="002C6BF2"/>
    <w:rsid w:val="002C6F16"/>
    <w:rsid w:val="002D0438"/>
    <w:rsid w:val="002D25A4"/>
    <w:rsid w:val="002D5433"/>
    <w:rsid w:val="002E0FA7"/>
    <w:rsid w:val="002E753A"/>
    <w:rsid w:val="002F27E3"/>
    <w:rsid w:val="002F3164"/>
    <w:rsid w:val="002F47F2"/>
    <w:rsid w:val="002F48E2"/>
    <w:rsid w:val="002F6927"/>
    <w:rsid w:val="002F714A"/>
    <w:rsid w:val="00303B4B"/>
    <w:rsid w:val="00305A10"/>
    <w:rsid w:val="00306266"/>
    <w:rsid w:val="0030691D"/>
    <w:rsid w:val="003071A2"/>
    <w:rsid w:val="00307283"/>
    <w:rsid w:val="003111CE"/>
    <w:rsid w:val="00314E32"/>
    <w:rsid w:val="00316BA7"/>
    <w:rsid w:val="00321877"/>
    <w:rsid w:val="00321B20"/>
    <w:rsid w:val="00321DEA"/>
    <w:rsid w:val="00322A23"/>
    <w:rsid w:val="00323A12"/>
    <w:rsid w:val="00323A48"/>
    <w:rsid w:val="00323D68"/>
    <w:rsid w:val="00324D52"/>
    <w:rsid w:val="00326F65"/>
    <w:rsid w:val="00331222"/>
    <w:rsid w:val="00333DB1"/>
    <w:rsid w:val="00333FA0"/>
    <w:rsid w:val="00335C99"/>
    <w:rsid w:val="00335E44"/>
    <w:rsid w:val="0033696D"/>
    <w:rsid w:val="00337440"/>
    <w:rsid w:val="00343347"/>
    <w:rsid w:val="00343BD6"/>
    <w:rsid w:val="00344844"/>
    <w:rsid w:val="00350E44"/>
    <w:rsid w:val="0035168F"/>
    <w:rsid w:val="00351980"/>
    <w:rsid w:val="003538CE"/>
    <w:rsid w:val="00353E10"/>
    <w:rsid w:val="00355997"/>
    <w:rsid w:val="003601F4"/>
    <w:rsid w:val="00362628"/>
    <w:rsid w:val="00362E96"/>
    <w:rsid w:val="00363FA2"/>
    <w:rsid w:val="00375422"/>
    <w:rsid w:val="003806A6"/>
    <w:rsid w:val="003808AE"/>
    <w:rsid w:val="00380F6E"/>
    <w:rsid w:val="0038256C"/>
    <w:rsid w:val="00382F68"/>
    <w:rsid w:val="00383153"/>
    <w:rsid w:val="00383644"/>
    <w:rsid w:val="00387142"/>
    <w:rsid w:val="00387BFA"/>
    <w:rsid w:val="0039004D"/>
    <w:rsid w:val="003908F3"/>
    <w:rsid w:val="00390DF7"/>
    <w:rsid w:val="00392052"/>
    <w:rsid w:val="0039447B"/>
    <w:rsid w:val="003A0814"/>
    <w:rsid w:val="003A4293"/>
    <w:rsid w:val="003A5D2A"/>
    <w:rsid w:val="003A6342"/>
    <w:rsid w:val="003A7CD1"/>
    <w:rsid w:val="003B0140"/>
    <w:rsid w:val="003B138E"/>
    <w:rsid w:val="003B2D5C"/>
    <w:rsid w:val="003B329E"/>
    <w:rsid w:val="003C0687"/>
    <w:rsid w:val="003C3570"/>
    <w:rsid w:val="003C3585"/>
    <w:rsid w:val="003C79E8"/>
    <w:rsid w:val="003C7B10"/>
    <w:rsid w:val="003C7E73"/>
    <w:rsid w:val="003D07BC"/>
    <w:rsid w:val="003D6247"/>
    <w:rsid w:val="003D6831"/>
    <w:rsid w:val="003D7B07"/>
    <w:rsid w:val="003D7B26"/>
    <w:rsid w:val="003D7EF7"/>
    <w:rsid w:val="003E2466"/>
    <w:rsid w:val="003E2711"/>
    <w:rsid w:val="003E7928"/>
    <w:rsid w:val="003F0906"/>
    <w:rsid w:val="003F21D6"/>
    <w:rsid w:val="003F3144"/>
    <w:rsid w:val="003F3A54"/>
    <w:rsid w:val="003F4771"/>
    <w:rsid w:val="003F72FB"/>
    <w:rsid w:val="00400033"/>
    <w:rsid w:val="004022EA"/>
    <w:rsid w:val="0040514D"/>
    <w:rsid w:val="00405595"/>
    <w:rsid w:val="00405C3F"/>
    <w:rsid w:val="00413881"/>
    <w:rsid w:val="00413E14"/>
    <w:rsid w:val="004155AF"/>
    <w:rsid w:val="004160E4"/>
    <w:rsid w:val="0042253E"/>
    <w:rsid w:val="00422B7E"/>
    <w:rsid w:val="00423314"/>
    <w:rsid w:val="00425665"/>
    <w:rsid w:val="00426E1E"/>
    <w:rsid w:val="00431ED7"/>
    <w:rsid w:val="00437D58"/>
    <w:rsid w:val="00437E92"/>
    <w:rsid w:val="00440FE2"/>
    <w:rsid w:val="00441E87"/>
    <w:rsid w:val="0044322F"/>
    <w:rsid w:val="004432C1"/>
    <w:rsid w:val="00445E70"/>
    <w:rsid w:val="00446C97"/>
    <w:rsid w:val="00450CA3"/>
    <w:rsid w:val="00451E58"/>
    <w:rsid w:val="0045305A"/>
    <w:rsid w:val="00457B11"/>
    <w:rsid w:val="00460F54"/>
    <w:rsid w:val="0046159E"/>
    <w:rsid w:val="00462422"/>
    <w:rsid w:val="00462AE0"/>
    <w:rsid w:val="00465EB1"/>
    <w:rsid w:val="00465FFE"/>
    <w:rsid w:val="004673B9"/>
    <w:rsid w:val="00474546"/>
    <w:rsid w:val="00475CF1"/>
    <w:rsid w:val="00484D2E"/>
    <w:rsid w:val="00486408"/>
    <w:rsid w:val="0048713D"/>
    <w:rsid w:val="00487F06"/>
    <w:rsid w:val="0049232C"/>
    <w:rsid w:val="004934B6"/>
    <w:rsid w:val="00495595"/>
    <w:rsid w:val="0049608B"/>
    <w:rsid w:val="00496511"/>
    <w:rsid w:val="0049662F"/>
    <w:rsid w:val="004A0056"/>
    <w:rsid w:val="004A0442"/>
    <w:rsid w:val="004A0A2A"/>
    <w:rsid w:val="004A0BFE"/>
    <w:rsid w:val="004A30B5"/>
    <w:rsid w:val="004A3DB3"/>
    <w:rsid w:val="004B06AA"/>
    <w:rsid w:val="004B2AC4"/>
    <w:rsid w:val="004B3A6F"/>
    <w:rsid w:val="004B4153"/>
    <w:rsid w:val="004B68E7"/>
    <w:rsid w:val="004B6DE2"/>
    <w:rsid w:val="004B79E3"/>
    <w:rsid w:val="004C1809"/>
    <w:rsid w:val="004C2D64"/>
    <w:rsid w:val="004C6152"/>
    <w:rsid w:val="004C633C"/>
    <w:rsid w:val="004D144A"/>
    <w:rsid w:val="004D2CD7"/>
    <w:rsid w:val="004D2E20"/>
    <w:rsid w:val="004D34D0"/>
    <w:rsid w:val="004D47A1"/>
    <w:rsid w:val="004D7B23"/>
    <w:rsid w:val="004E07EB"/>
    <w:rsid w:val="004E1E37"/>
    <w:rsid w:val="004E330B"/>
    <w:rsid w:val="004E5A5E"/>
    <w:rsid w:val="004E5AD0"/>
    <w:rsid w:val="004E6324"/>
    <w:rsid w:val="004F1F64"/>
    <w:rsid w:val="004F282B"/>
    <w:rsid w:val="004F39DF"/>
    <w:rsid w:val="004F7CA8"/>
    <w:rsid w:val="004F7E53"/>
    <w:rsid w:val="00503CAE"/>
    <w:rsid w:val="00504ADA"/>
    <w:rsid w:val="00507523"/>
    <w:rsid w:val="00507555"/>
    <w:rsid w:val="00507919"/>
    <w:rsid w:val="005100A5"/>
    <w:rsid w:val="00512C46"/>
    <w:rsid w:val="0051334A"/>
    <w:rsid w:val="0051385A"/>
    <w:rsid w:val="00514E08"/>
    <w:rsid w:val="0052006C"/>
    <w:rsid w:val="0052056F"/>
    <w:rsid w:val="00521FB3"/>
    <w:rsid w:val="00522C69"/>
    <w:rsid w:val="00523339"/>
    <w:rsid w:val="00523CF5"/>
    <w:rsid w:val="00523FBB"/>
    <w:rsid w:val="0052436B"/>
    <w:rsid w:val="00524783"/>
    <w:rsid w:val="0052478E"/>
    <w:rsid w:val="0052528B"/>
    <w:rsid w:val="00525727"/>
    <w:rsid w:val="005257BC"/>
    <w:rsid w:val="005273C6"/>
    <w:rsid w:val="00533A0D"/>
    <w:rsid w:val="005348F2"/>
    <w:rsid w:val="005367AF"/>
    <w:rsid w:val="00540BF8"/>
    <w:rsid w:val="00542249"/>
    <w:rsid w:val="005434A3"/>
    <w:rsid w:val="00543506"/>
    <w:rsid w:val="00545B12"/>
    <w:rsid w:val="0054625B"/>
    <w:rsid w:val="0055250B"/>
    <w:rsid w:val="0055569A"/>
    <w:rsid w:val="00556226"/>
    <w:rsid w:val="00557A6E"/>
    <w:rsid w:val="005625BF"/>
    <w:rsid w:val="00566483"/>
    <w:rsid w:val="00566B2E"/>
    <w:rsid w:val="0057010A"/>
    <w:rsid w:val="00570467"/>
    <w:rsid w:val="00571130"/>
    <w:rsid w:val="00571CBB"/>
    <w:rsid w:val="00571F63"/>
    <w:rsid w:val="00572043"/>
    <w:rsid w:val="00572A83"/>
    <w:rsid w:val="00574A78"/>
    <w:rsid w:val="00575116"/>
    <w:rsid w:val="00584E6D"/>
    <w:rsid w:val="005867BC"/>
    <w:rsid w:val="00587975"/>
    <w:rsid w:val="00587A04"/>
    <w:rsid w:val="00594F34"/>
    <w:rsid w:val="005958E1"/>
    <w:rsid w:val="0059740C"/>
    <w:rsid w:val="005977C2"/>
    <w:rsid w:val="005B1D24"/>
    <w:rsid w:val="005B23A2"/>
    <w:rsid w:val="005B4075"/>
    <w:rsid w:val="005B6223"/>
    <w:rsid w:val="005B645D"/>
    <w:rsid w:val="005B6968"/>
    <w:rsid w:val="005C2B81"/>
    <w:rsid w:val="005C48F3"/>
    <w:rsid w:val="005C673E"/>
    <w:rsid w:val="005C712B"/>
    <w:rsid w:val="005D0209"/>
    <w:rsid w:val="005D1684"/>
    <w:rsid w:val="005D247A"/>
    <w:rsid w:val="005D74A2"/>
    <w:rsid w:val="005E0298"/>
    <w:rsid w:val="005E1980"/>
    <w:rsid w:val="005E28E1"/>
    <w:rsid w:val="005E6495"/>
    <w:rsid w:val="005E7658"/>
    <w:rsid w:val="005F2BF6"/>
    <w:rsid w:val="005F634E"/>
    <w:rsid w:val="006008FF"/>
    <w:rsid w:val="00602153"/>
    <w:rsid w:val="0060490D"/>
    <w:rsid w:val="00611D6A"/>
    <w:rsid w:val="006120A1"/>
    <w:rsid w:val="006120D7"/>
    <w:rsid w:val="006130EC"/>
    <w:rsid w:val="006138AE"/>
    <w:rsid w:val="00613C8C"/>
    <w:rsid w:val="00613D17"/>
    <w:rsid w:val="00616758"/>
    <w:rsid w:val="006172C6"/>
    <w:rsid w:val="00617D1F"/>
    <w:rsid w:val="0062006A"/>
    <w:rsid w:val="00620177"/>
    <w:rsid w:val="00621046"/>
    <w:rsid w:val="00621656"/>
    <w:rsid w:val="006221B0"/>
    <w:rsid w:val="006250AA"/>
    <w:rsid w:val="0062755A"/>
    <w:rsid w:val="006277F8"/>
    <w:rsid w:val="006278B8"/>
    <w:rsid w:val="00630EAE"/>
    <w:rsid w:val="006315B7"/>
    <w:rsid w:val="00636ED5"/>
    <w:rsid w:val="00642A6B"/>
    <w:rsid w:val="00646A4F"/>
    <w:rsid w:val="00650274"/>
    <w:rsid w:val="0065198D"/>
    <w:rsid w:val="00652FC5"/>
    <w:rsid w:val="006533C8"/>
    <w:rsid w:val="00654313"/>
    <w:rsid w:val="00655225"/>
    <w:rsid w:val="00657693"/>
    <w:rsid w:val="00661639"/>
    <w:rsid w:val="00665B0B"/>
    <w:rsid w:val="00666551"/>
    <w:rsid w:val="00667998"/>
    <w:rsid w:val="006710F3"/>
    <w:rsid w:val="00672078"/>
    <w:rsid w:val="00673201"/>
    <w:rsid w:val="00673E3A"/>
    <w:rsid w:val="00674EFD"/>
    <w:rsid w:val="006759D2"/>
    <w:rsid w:val="00681CE6"/>
    <w:rsid w:val="0068249D"/>
    <w:rsid w:val="00684920"/>
    <w:rsid w:val="00684C07"/>
    <w:rsid w:val="006856D2"/>
    <w:rsid w:val="00685C06"/>
    <w:rsid w:val="00686C94"/>
    <w:rsid w:val="00691C4A"/>
    <w:rsid w:val="00693CFA"/>
    <w:rsid w:val="00696E0C"/>
    <w:rsid w:val="006A0D0A"/>
    <w:rsid w:val="006A0DA3"/>
    <w:rsid w:val="006A523B"/>
    <w:rsid w:val="006A54C6"/>
    <w:rsid w:val="006A6068"/>
    <w:rsid w:val="006B1A88"/>
    <w:rsid w:val="006B7360"/>
    <w:rsid w:val="006C5478"/>
    <w:rsid w:val="006D0DED"/>
    <w:rsid w:val="006D2742"/>
    <w:rsid w:val="006D2ACC"/>
    <w:rsid w:val="006D3B0F"/>
    <w:rsid w:val="006D6C61"/>
    <w:rsid w:val="006D7550"/>
    <w:rsid w:val="006E62AA"/>
    <w:rsid w:val="006E78BF"/>
    <w:rsid w:val="006F050B"/>
    <w:rsid w:val="006F2AF3"/>
    <w:rsid w:val="006F50C6"/>
    <w:rsid w:val="006F5944"/>
    <w:rsid w:val="006F6027"/>
    <w:rsid w:val="006F61A3"/>
    <w:rsid w:val="006F692D"/>
    <w:rsid w:val="0070139B"/>
    <w:rsid w:val="00703E84"/>
    <w:rsid w:val="00703FE7"/>
    <w:rsid w:val="00707980"/>
    <w:rsid w:val="007115DA"/>
    <w:rsid w:val="00712CD2"/>
    <w:rsid w:val="0071479B"/>
    <w:rsid w:val="00720AD6"/>
    <w:rsid w:val="007210FD"/>
    <w:rsid w:val="007223B1"/>
    <w:rsid w:val="007233ED"/>
    <w:rsid w:val="00731A28"/>
    <w:rsid w:val="00731FEC"/>
    <w:rsid w:val="007331B5"/>
    <w:rsid w:val="007339D7"/>
    <w:rsid w:val="007346CE"/>
    <w:rsid w:val="00734F74"/>
    <w:rsid w:val="007369E5"/>
    <w:rsid w:val="00736D33"/>
    <w:rsid w:val="00740EEB"/>
    <w:rsid w:val="00741363"/>
    <w:rsid w:val="00745E37"/>
    <w:rsid w:val="0074734E"/>
    <w:rsid w:val="00751A75"/>
    <w:rsid w:val="00757950"/>
    <w:rsid w:val="00760873"/>
    <w:rsid w:val="00760E37"/>
    <w:rsid w:val="00761711"/>
    <w:rsid w:val="00761E14"/>
    <w:rsid w:val="007621C3"/>
    <w:rsid w:val="0076427D"/>
    <w:rsid w:val="007725DB"/>
    <w:rsid w:val="00773807"/>
    <w:rsid w:val="0077462B"/>
    <w:rsid w:val="00774768"/>
    <w:rsid w:val="00786680"/>
    <w:rsid w:val="00790C95"/>
    <w:rsid w:val="00790EBC"/>
    <w:rsid w:val="007916A5"/>
    <w:rsid w:val="00791B3D"/>
    <w:rsid w:val="00794C7C"/>
    <w:rsid w:val="00795BDA"/>
    <w:rsid w:val="007965FE"/>
    <w:rsid w:val="00797708"/>
    <w:rsid w:val="007A492B"/>
    <w:rsid w:val="007A7E03"/>
    <w:rsid w:val="007B01CF"/>
    <w:rsid w:val="007B0A7E"/>
    <w:rsid w:val="007B0FFF"/>
    <w:rsid w:val="007B11E6"/>
    <w:rsid w:val="007B177D"/>
    <w:rsid w:val="007B29B8"/>
    <w:rsid w:val="007B3CC2"/>
    <w:rsid w:val="007B3FFD"/>
    <w:rsid w:val="007B47E5"/>
    <w:rsid w:val="007B4EF8"/>
    <w:rsid w:val="007B5F3D"/>
    <w:rsid w:val="007C1DF5"/>
    <w:rsid w:val="007C2EA0"/>
    <w:rsid w:val="007C2F06"/>
    <w:rsid w:val="007C4AB6"/>
    <w:rsid w:val="007C5E84"/>
    <w:rsid w:val="007C60E5"/>
    <w:rsid w:val="007D39B2"/>
    <w:rsid w:val="007D3AA9"/>
    <w:rsid w:val="007D44CE"/>
    <w:rsid w:val="007D5071"/>
    <w:rsid w:val="007D5982"/>
    <w:rsid w:val="007E041F"/>
    <w:rsid w:val="007E124C"/>
    <w:rsid w:val="007E20B4"/>
    <w:rsid w:val="007E28AB"/>
    <w:rsid w:val="007E6448"/>
    <w:rsid w:val="007E7177"/>
    <w:rsid w:val="007E76F2"/>
    <w:rsid w:val="007E7A3D"/>
    <w:rsid w:val="007F1B9F"/>
    <w:rsid w:val="007F353C"/>
    <w:rsid w:val="007F7395"/>
    <w:rsid w:val="007F7EED"/>
    <w:rsid w:val="007F7F9F"/>
    <w:rsid w:val="00804857"/>
    <w:rsid w:val="00810B08"/>
    <w:rsid w:val="0081125C"/>
    <w:rsid w:val="00814BD1"/>
    <w:rsid w:val="00824E08"/>
    <w:rsid w:val="00824FC0"/>
    <w:rsid w:val="008264A3"/>
    <w:rsid w:val="008274CB"/>
    <w:rsid w:val="0083352C"/>
    <w:rsid w:val="008347A5"/>
    <w:rsid w:val="00834945"/>
    <w:rsid w:val="0083518E"/>
    <w:rsid w:val="008362F7"/>
    <w:rsid w:val="008374CC"/>
    <w:rsid w:val="00841267"/>
    <w:rsid w:val="008428BF"/>
    <w:rsid w:val="00843030"/>
    <w:rsid w:val="008439A1"/>
    <w:rsid w:val="00843D00"/>
    <w:rsid w:val="00847858"/>
    <w:rsid w:val="0085018A"/>
    <w:rsid w:val="00851387"/>
    <w:rsid w:val="00852AFD"/>
    <w:rsid w:val="00855387"/>
    <w:rsid w:val="008560EE"/>
    <w:rsid w:val="00857CB3"/>
    <w:rsid w:val="00860B8D"/>
    <w:rsid w:val="00860BF7"/>
    <w:rsid w:val="008663B4"/>
    <w:rsid w:val="00867D18"/>
    <w:rsid w:val="00870678"/>
    <w:rsid w:val="00871686"/>
    <w:rsid w:val="00872F63"/>
    <w:rsid w:val="008753BC"/>
    <w:rsid w:val="008776C2"/>
    <w:rsid w:val="0088057B"/>
    <w:rsid w:val="00882FD1"/>
    <w:rsid w:val="00883042"/>
    <w:rsid w:val="00885B1F"/>
    <w:rsid w:val="00887606"/>
    <w:rsid w:val="00890AB2"/>
    <w:rsid w:val="00894A95"/>
    <w:rsid w:val="008A0A1E"/>
    <w:rsid w:val="008A15FF"/>
    <w:rsid w:val="008A3D77"/>
    <w:rsid w:val="008A481B"/>
    <w:rsid w:val="008A48C0"/>
    <w:rsid w:val="008A54FB"/>
    <w:rsid w:val="008A55F1"/>
    <w:rsid w:val="008A5CA4"/>
    <w:rsid w:val="008B1231"/>
    <w:rsid w:val="008B238E"/>
    <w:rsid w:val="008B2816"/>
    <w:rsid w:val="008B28FA"/>
    <w:rsid w:val="008B2FF7"/>
    <w:rsid w:val="008B4B20"/>
    <w:rsid w:val="008B4C6D"/>
    <w:rsid w:val="008B5807"/>
    <w:rsid w:val="008B6123"/>
    <w:rsid w:val="008B61DE"/>
    <w:rsid w:val="008B6330"/>
    <w:rsid w:val="008B6EBD"/>
    <w:rsid w:val="008C03E5"/>
    <w:rsid w:val="008C618A"/>
    <w:rsid w:val="008C674C"/>
    <w:rsid w:val="008D45FD"/>
    <w:rsid w:val="008D4AA5"/>
    <w:rsid w:val="008E176B"/>
    <w:rsid w:val="008E25D6"/>
    <w:rsid w:val="008E2A68"/>
    <w:rsid w:val="008E39D4"/>
    <w:rsid w:val="008E4F00"/>
    <w:rsid w:val="008E4F62"/>
    <w:rsid w:val="008E5B8C"/>
    <w:rsid w:val="008F1616"/>
    <w:rsid w:val="008F2F07"/>
    <w:rsid w:val="008F3B07"/>
    <w:rsid w:val="008F5F04"/>
    <w:rsid w:val="008F66CC"/>
    <w:rsid w:val="008F7D8F"/>
    <w:rsid w:val="00901BC5"/>
    <w:rsid w:val="0090351D"/>
    <w:rsid w:val="00904350"/>
    <w:rsid w:val="00904527"/>
    <w:rsid w:val="0090750C"/>
    <w:rsid w:val="00911C31"/>
    <w:rsid w:val="0091447E"/>
    <w:rsid w:val="0091578C"/>
    <w:rsid w:val="009174B0"/>
    <w:rsid w:val="00917FDB"/>
    <w:rsid w:val="00923449"/>
    <w:rsid w:val="009238BC"/>
    <w:rsid w:val="00924836"/>
    <w:rsid w:val="0092593F"/>
    <w:rsid w:val="00925C46"/>
    <w:rsid w:val="00925FC4"/>
    <w:rsid w:val="0092744C"/>
    <w:rsid w:val="00936FEA"/>
    <w:rsid w:val="009379E3"/>
    <w:rsid w:val="00937C58"/>
    <w:rsid w:val="00940893"/>
    <w:rsid w:val="00940A74"/>
    <w:rsid w:val="009417B1"/>
    <w:rsid w:val="00942E85"/>
    <w:rsid w:val="009528A1"/>
    <w:rsid w:val="009537BC"/>
    <w:rsid w:val="009550B1"/>
    <w:rsid w:val="0095721D"/>
    <w:rsid w:val="00957C9D"/>
    <w:rsid w:val="009612A4"/>
    <w:rsid w:val="00967EFC"/>
    <w:rsid w:val="00967F99"/>
    <w:rsid w:val="009719EE"/>
    <w:rsid w:val="00972629"/>
    <w:rsid w:val="00973243"/>
    <w:rsid w:val="00973B98"/>
    <w:rsid w:val="0097406A"/>
    <w:rsid w:val="009775FE"/>
    <w:rsid w:val="00982729"/>
    <w:rsid w:val="00990425"/>
    <w:rsid w:val="0099043E"/>
    <w:rsid w:val="0099103B"/>
    <w:rsid w:val="009913D0"/>
    <w:rsid w:val="00993322"/>
    <w:rsid w:val="009A7C65"/>
    <w:rsid w:val="009B0034"/>
    <w:rsid w:val="009B74EA"/>
    <w:rsid w:val="009C4202"/>
    <w:rsid w:val="009C730D"/>
    <w:rsid w:val="009C7F16"/>
    <w:rsid w:val="009D1E5C"/>
    <w:rsid w:val="009D492D"/>
    <w:rsid w:val="009D61B8"/>
    <w:rsid w:val="009E2089"/>
    <w:rsid w:val="009E252F"/>
    <w:rsid w:val="009E4E16"/>
    <w:rsid w:val="009F0DDF"/>
    <w:rsid w:val="009F1280"/>
    <w:rsid w:val="009F1AAD"/>
    <w:rsid w:val="009F2DC3"/>
    <w:rsid w:val="009F3063"/>
    <w:rsid w:val="009F7287"/>
    <w:rsid w:val="00A00797"/>
    <w:rsid w:val="00A0155B"/>
    <w:rsid w:val="00A04E42"/>
    <w:rsid w:val="00A05A4B"/>
    <w:rsid w:val="00A06AD6"/>
    <w:rsid w:val="00A06C8B"/>
    <w:rsid w:val="00A07BCB"/>
    <w:rsid w:val="00A10BF8"/>
    <w:rsid w:val="00A14385"/>
    <w:rsid w:val="00A17DA4"/>
    <w:rsid w:val="00A20651"/>
    <w:rsid w:val="00A20982"/>
    <w:rsid w:val="00A2148A"/>
    <w:rsid w:val="00A25313"/>
    <w:rsid w:val="00A27280"/>
    <w:rsid w:val="00A35601"/>
    <w:rsid w:val="00A35613"/>
    <w:rsid w:val="00A45F7E"/>
    <w:rsid w:val="00A4687A"/>
    <w:rsid w:val="00A50789"/>
    <w:rsid w:val="00A50A8F"/>
    <w:rsid w:val="00A51C9F"/>
    <w:rsid w:val="00A5404E"/>
    <w:rsid w:val="00A55930"/>
    <w:rsid w:val="00A576ED"/>
    <w:rsid w:val="00A620BB"/>
    <w:rsid w:val="00A65A9A"/>
    <w:rsid w:val="00A678C8"/>
    <w:rsid w:val="00A70299"/>
    <w:rsid w:val="00A7320C"/>
    <w:rsid w:val="00A742E8"/>
    <w:rsid w:val="00A75644"/>
    <w:rsid w:val="00A75761"/>
    <w:rsid w:val="00A804C4"/>
    <w:rsid w:val="00A823F2"/>
    <w:rsid w:val="00A83FF0"/>
    <w:rsid w:val="00A85AAC"/>
    <w:rsid w:val="00A85C53"/>
    <w:rsid w:val="00A85D10"/>
    <w:rsid w:val="00A86DE0"/>
    <w:rsid w:val="00A87286"/>
    <w:rsid w:val="00A87F7A"/>
    <w:rsid w:val="00A9046A"/>
    <w:rsid w:val="00A90935"/>
    <w:rsid w:val="00A91074"/>
    <w:rsid w:val="00A9258B"/>
    <w:rsid w:val="00A928F7"/>
    <w:rsid w:val="00AA3021"/>
    <w:rsid w:val="00AA3472"/>
    <w:rsid w:val="00AA76AF"/>
    <w:rsid w:val="00AB1015"/>
    <w:rsid w:val="00AB2CD0"/>
    <w:rsid w:val="00AB540C"/>
    <w:rsid w:val="00AB6071"/>
    <w:rsid w:val="00AB6A7E"/>
    <w:rsid w:val="00AC1725"/>
    <w:rsid w:val="00AC4AC6"/>
    <w:rsid w:val="00AD0DD8"/>
    <w:rsid w:val="00AD1246"/>
    <w:rsid w:val="00AD15B5"/>
    <w:rsid w:val="00AD18B4"/>
    <w:rsid w:val="00AD22D4"/>
    <w:rsid w:val="00AD3D8E"/>
    <w:rsid w:val="00AE01C2"/>
    <w:rsid w:val="00AE1ADC"/>
    <w:rsid w:val="00AE46C5"/>
    <w:rsid w:val="00AE4FF2"/>
    <w:rsid w:val="00AE5AF3"/>
    <w:rsid w:val="00AF102C"/>
    <w:rsid w:val="00AF19AC"/>
    <w:rsid w:val="00AF3474"/>
    <w:rsid w:val="00AF6013"/>
    <w:rsid w:val="00AF7782"/>
    <w:rsid w:val="00B00032"/>
    <w:rsid w:val="00B00752"/>
    <w:rsid w:val="00B030C6"/>
    <w:rsid w:val="00B0374C"/>
    <w:rsid w:val="00B10AA2"/>
    <w:rsid w:val="00B147C1"/>
    <w:rsid w:val="00B14D78"/>
    <w:rsid w:val="00B14F76"/>
    <w:rsid w:val="00B16662"/>
    <w:rsid w:val="00B16B1C"/>
    <w:rsid w:val="00B170A9"/>
    <w:rsid w:val="00B17C94"/>
    <w:rsid w:val="00B21CA5"/>
    <w:rsid w:val="00B2207F"/>
    <w:rsid w:val="00B22878"/>
    <w:rsid w:val="00B23CE0"/>
    <w:rsid w:val="00B30D08"/>
    <w:rsid w:val="00B3153F"/>
    <w:rsid w:val="00B342BB"/>
    <w:rsid w:val="00B3568B"/>
    <w:rsid w:val="00B37B75"/>
    <w:rsid w:val="00B40434"/>
    <w:rsid w:val="00B409E2"/>
    <w:rsid w:val="00B40B2D"/>
    <w:rsid w:val="00B44B26"/>
    <w:rsid w:val="00B51FAD"/>
    <w:rsid w:val="00B56EBD"/>
    <w:rsid w:val="00B62B64"/>
    <w:rsid w:val="00B6459E"/>
    <w:rsid w:val="00B6692C"/>
    <w:rsid w:val="00B66EF9"/>
    <w:rsid w:val="00B674F8"/>
    <w:rsid w:val="00B714A9"/>
    <w:rsid w:val="00B745DF"/>
    <w:rsid w:val="00B74743"/>
    <w:rsid w:val="00B74B51"/>
    <w:rsid w:val="00B75E57"/>
    <w:rsid w:val="00B77C5E"/>
    <w:rsid w:val="00B87BD5"/>
    <w:rsid w:val="00B911CA"/>
    <w:rsid w:val="00B9283C"/>
    <w:rsid w:val="00B96DF9"/>
    <w:rsid w:val="00BA4F50"/>
    <w:rsid w:val="00BA5A09"/>
    <w:rsid w:val="00BA5A94"/>
    <w:rsid w:val="00BA5C6A"/>
    <w:rsid w:val="00BB1BA5"/>
    <w:rsid w:val="00BB26DF"/>
    <w:rsid w:val="00BB3929"/>
    <w:rsid w:val="00BB3991"/>
    <w:rsid w:val="00BB4734"/>
    <w:rsid w:val="00BB4FC4"/>
    <w:rsid w:val="00BB508F"/>
    <w:rsid w:val="00BB5607"/>
    <w:rsid w:val="00BB6E37"/>
    <w:rsid w:val="00BC1D07"/>
    <w:rsid w:val="00BC26FF"/>
    <w:rsid w:val="00BD06BF"/>
    <w:rsid w:val="00BD37FA"/>
    <w:rsid w:val="00BE040D"/>
    <w:rsid w:val="00BE1FB0"/>
    <w:rsid w:val="00BE3A58"/>
    <w:rsid w:val="00BE5273"/>
    <w:rsid w:val="00BF0363"/>
    <w:rsid w:val="00BF1DBE"/>
    <w:rsid w:val="00BF4E95"/>
    <w:rsid w:val="00BF6C35"/>
    <w:rsid w:val="00BF7A66"/>
    <w:rsid w:val="00C001F9"/>
    <w:rsid w:val="00C0048F"/>
    <w:rsid w:val="00C008C7"/>
    <w:rsid w:val="00C00C4C"/>
    <w:rsid w:val="00C0368C"/>
    <w:rsid w:val="00C043C8"/>
    <w:rsid w:val="00C103FA"/>
    <w:rsid w:val="00C1470E"/>
    <w:rsid w:val="00C165C7"/>
    <w:rsid w:val="00C1711C"/>
    <w:rsid w:val="00C17C80"/>
    <w:rsid w:val="00C20647"/>
    <w:rsid w:val="00C206B6"/>
    <w:rsid w:val="00C211BD"/>
    <w:rsid w:val="00C21CA5"/>
    <w:rsid w:val="00C22135"/>
    <w:rsid w:val="00C23928"/>
    <w:rsid w:val="00C26990"/>
    <w:rsid w:val="00C314A0"/>
    <w:rsid w:val="00C36007"/>
    <w:rsid w:val="00C37E2F"/>
    <w:rsid w:val="00C439F6"/>
    <w:rsid w:val="00C43A67"/>
    <w:rsid w:val="00C47F0F"/>
    <w:rsid w:val="00C53770"/>
    <w:rsid w:val="00C53AEA"/>
    <w:rsid w:val="00C53B90"/>
    <w:rsid w:val="00C5511C"/>
    <w:rsid w:val="00C5520E"/>
    <w:rsid w:val="00C56A93"/>
    <w:rsid w:val="00C57DBC"/>
    <w:rsid w:val="00C607A1"/>
    <w:rsid w:val="00C6085F"/>
    <w:rsid w:val="00C611A4"/>
    <w:rsid w:val="00C62FDE"/>
    <w:rsid w:val="00C64EF1"/>
    <w:rsid w:val="00C65681"/>
    <w:rsid w:val="00C72B53"/>
    <w:rsid w:val="00C74681"/>
    <w:rsid w:val="00C77981"/>
    <w:rsid w:val="00C808ED"/>
    <w:rsid w:val="00C81587"/>
    <w:rsid w:val="00C8472C"/>
    <w:rsid w:val="00C860E4"/>
    <w:rsid w:val="00C86CAA"/>
    <w:rsid w:val="00C870DA"/>
    <w:rsid w:val="00C903A4"/>
    <w:rsid w:val="00C977A7"/>
    <w:rsid w:val="00CA003A"/>
    <w:rsid w:val="00CA334D"/>
    <w:rsid w:val="00CA7671"/>
    <w:rsid w:val="00CB4AD5"/>
    <w:rsid w:val="00CB6123"/>
    <w:rsid w:val="00CB67F1"/>
    <w:rsid w:val="00CB7656"/>
    <w:rsid w:val="00CB7854"/>
    <w:rsid w:val="00CB78E5"/>
    <w:rsid w:val="00CB7D5C"/>
    <w:rsid w:val="00CC2B1E"/>
    <w:rsid w:val="00CC3128"/>
    <w:rsid w:val="00CC4A15"/>
    <w:rsid w:val="00CC60CE"/>
    <w:rsid w:val="00CD1479"/>
    <w:rsid w:val="00CD49DB"/>
    <w:rsid w:val="00CE08ED"/>
    <w:rsid w:val="00CE2514"/>
    <w:rsid w:val="00CE2FAD"/>
    <w:rsid w:val="00CE6F21"/>
    <w:rsid w:val="00CE6FA5"/>
    <w:rsid w:val="00CE7194"/>
    <w:rsid w:val="00CF1B79"/>
    <w:rsid w:val="00CF1E8D"/>
    <w:rsid w:val="00CF57E3"/>
    <w:rsid w:val="00CF7D2B"/>
    <w:rsid w:val="00D00F52"/>
    <w:rsid w:val="00D01F18"/>
    <w:rsid w:val="00D043EE"/>
    <w:rsid w:val="00D058B4"/>
    <w:rsid w:val="00D106FE"/>
    <w:rsid w:val="00D10A62"/>
    <w:rsid w:val="00D120EE"/>
    <w:rsid w:val="00D271B8"/>
    <w:rsid w:val="00D3058E"/>
    <w:rsid w:val="00D31549"/>
    <w:rsid w:val="00D33637"/>
    <w:rsid w:val="00D337C3"/>
    <w:rsid w:val="00D37B1E"/>
    <w:rsid w:val="00D37ED4"/>
    <w:rsid w:val="00D40AAB"/>
    <w:rsid w:val="00D41345"/>
    <w:rsid w:val="00D41988"/>
    <w:rsid w:val="00D422B0"/>
    <w:rsid w:val="00D44DA9"/>
    <w:rsid w:val="00D50E06"/>
    <w:rsid w:val="00D52A16"/>
    <w:rsid w:val="00D53231"/>
    <w:rsid w:val="00D53C70"/>
    <w:rsid w:val="00D57884"/>
    <w:rsid w:val="00D6048C"/>
    <w:rsid w:val="00D6095F"/>
    <w:rsid w:val="00D60DC5"/>
    <w:rsid w:val="00D61039"/>
    <w:rsid w:val="00D63E62"/>
    <w:rsid w:val="00D65EAE"/>
    <w:rsid w:val="00D6782A"/>
    <w:rsid w:val="00D7183C"/>
    <w:rsid w:val="00D74692"/>
    <w:rsid w:val="00D77259"/>
    <w:rsid w:val="00D81307"/>
    <w:rsid w:val="00D81603"/>
    <w:rsid w:val="00D8284C"/>
    <w:rsid w:val="00D832F1"/>
    <w:rsid w:val="00D839F3"/>
    <w:rsid w:val="00D84F09"/>
    <w:rsid w:val="00D90D3E"/>
    <w:rsid w:val="00D90D44"/>
    <w:rsid w:val="00D9230C"/>
    <w:rsid w:val="00D931F4"/>
    <w:rsid w:val="00D93AA8"/>
    <w:rsid w:val="00D95468"/>
    <w:rsid w:val="00DA1C4B"/>
    <w:rsid w:val="00DA30DA"/>
    <w:rsid w:val="00DB0147"/>
    <w:rsid w:val="00DB2691"/>
    <w:rsid w:val="00DB32AA"/>
    <w:rsid w:val="00DB3E7F"/>
    <w:rsid w:val="00DB4304"/>
    <w:rsid w:val="00DB4A5D"/>
    <w:rsid w:val="00DB4BEB"/>
    <w:rsid w:val="00DB6C3A"/>
    <w:rsid w:val="00DC088D"/>
    <w:rsid w:val="00DC1623"/>
    <w:rsid w:val="00DC1CCC"/>
    <w:rsid w:val="00DC23FB"/>
    <w:rsid w:val="00DC580B"/>
    <w:rsid w:val="00DD31D0"/>
    <w:rsid w:val="00DD3781"/>
    <w:rsid w:val="00DD72A0"/>
    <w:rsid w:val="00DE3C28"/>
    <w:rsid w:val="00DE3CA5"/>
    <w:rsid w:val="00DE3D1B"/>
    <w:rsid w:val="00DE41CF"/>
    <w:rsid w:val="00DE4D55"/>
    <w:rsid w:val="00DE73A2"/>
    <w:rsid w:val="00DF0673"/>
    <w:rsid w:val="00DF09F1"/>
    <w:rsid w:val="00DF2B0E"/>
    <w:rsid w:val="00DF3423"/>
    <w:rsid w:val="00DF46DB"/>
    <w:rsid w:val="00DF52B1"/>
    <w:rsid w:val="00DF54C3"/>
    <w:rsid w:val="00E049E3"/>
    <w:rsid w:val="00E05D94"/>
    <w:rsid w:val="00E05EE3"/>
    <w:rsid w:val="00E06D7F"/>
    <w:rsid w:val="00E131D1"/>
    <w:rsid w:val="00E139CC"/>
    <w:rsid w:val="00E1422A"/>
    <w:rsid w:val="00E1707A"/>
    <w:rsid w:val="00E20C2A"/>
    <w:rsid w:val="00E24399"/>
    <w:rsid w:val="00E24E99"/>
    <w:rsid w:val="00E24FF9"/>
    <w:rsid w:val="00E26066"/>
    <w:rsid w:val="00E27A20"/>
    <w:rsid w:val="00E27DB7"/>
    <w:rsid w:val="00E27EE1"/>
    <w:rsid w:val="00E307A5"/>
    <w:rsid w:val="00E32E3F"/>
    <w:rsid w:val="00E33ABB"/>
    <w:rsid w:val="00E35EDD"/>
    <w:rsid w:val="00E369B7"/>
    <w:rsid w:val="00E36C5F"/>
    <w:rsid w:val="00E4108C"/>
    <w:rsid w:val="00E410AC"/>
    <w:rsid w:val="00E414A5"/>
    <w:rsid w:val="00E4172C"/>
    <w:rsid w:val="00E429ED"/>
    <w:rsid w:val="00E43A23"/>
    <w:rsid w:val="00E46990"/>
    <w:rsid w:val="00E52A71"/>
    <w:rsid w:val="00E52A98"/>
    <w:rsid w:val="00E52E4D"/>
    <w:rsid w:val="00E53A03"/>
    <w:rsid w:val="00E561C4"/>
    <w:rsid w:val="00E56D60"/>
    <w:rsid w:val="00E57413"/>
    <w:rsid w:val="00E60063"/>
    <w:rsid w:val="00E611A3"/>
    <w:rsid w:val="00E61C23"/>
    <w:rsid w:val="00E61E6E"/>
    <w:rsid w:val="00E7032C"/>
    <w:rsid w:val="00E703F7"/>
    <w:rsid w:val="00E7133A"/>
    <w:rsid w:val="00E73169"/>
    <w:rsid w:val="00E759C9"/>
    <w:rsid w:val="00E77520"/>
    <w:rsid w:val="00E815A1"/>
    <w:rsid w:val="00E83E1A"/>
    <w:rsid w:val="00E843A6"/>
    <w:rsid w:val="00E84CB1"/>
    <w:rsid w:val="00E8624B"/>
    <w:rsid w:val="00E86608"/>
    <w:rsid w:val="00E90C48"/>
    <w:rsid w:val="00E96E14"/>
    <w:rsid w:val="00EA1B98"/>
    <w:rsid w:val="00EA21CA"/>
    <w:rsid w:val="00EA5DEA"/>
    <w:rsid w:val="00EB01E6"/>
    <w:rsid w:val="00EB0F32"/>
    <w:rsid w:val="00EB581A"/>
    <w:rsid w:val="00EB6A0C"/>
    <w:rsid w:val="00EB7597"/>
    <w:rsid w:val="00EB7A6E"/>
    <w:rsid w:val="00EC15F2"/>
    <w:rsid w:val="00EC175E"/>
    <w:rsid w:val="00EC1904"/>
    <w:rsid w:val="00EC2B15"/>
    <w:rsid w:val="00EC4942"/>
    <w:rsid w:val="00EC4DB3"/>
    <w:rsid w:val="00EC5113"/>
    <w:rsid w:val="00ED14C7"/>
    <w:rsid w:val="00ED18C3"/>
    <w:rsid w:val="00EE0514"/>
    <w:rsid w:val="00EE5EAE"/>
    <w:rsid w:val="00EE642E"/>
    <w:rsid w:val="00EE6607"/>
    <w:rsid w:val="00EF036B"/>
    <w:rsid w:val="00EF1511"/>
    <w:rsid w:val="00F00F02"/>
    <w:rsid w:val="00F10CEA"/>
    <w:rsid w:val="00F133C5"/>
    <w:rsid w:val="00F1356A"/>
    <w:rsid w:val="00F175E0"/>
    <w:rsid w:val="00F176AC"/>
    <w:rsid w:val="00F177CD"/>
    <w:rsid w:val="00F20045"/>
    <w:rsid w:val="00F2064A"/>
    <w:rsid w:val="00F21744"/>
    <w:rsid w:val="00F21B84"/>
    <w:rsid w:val="00F23057"/>
    <w:rsid w:val="00F24F7E"/>
    <w:rsid w:val="00F2507F"/>
    <w:rsid w:val="00F30EC6"/>
    <w:rsid w:val="00F31938"/>
    <w:rsid w:val="00F347B0"/>
    <w:rsid w:val="00F356DF"/>
    <w:rsid w:val="00F36B66"/>
    <w:rsid w:val="00F4148C"/>
    <w:rsid w:val="00F43026"/>
    <w:rsid w:val="00F4430F"/>
    <w:rsid w:val="00F45A29"/>
    <w:rsid w:val="00F51045"/>
    <w:rsid w:val="00F51D30"/>
    <w:rsid w:val="00F53826"/>
    <w:rsid w:val="00F53E57"/>
    <w:rsid w:val="00F553C7"/>
    <w:rsid w:val="00F5791C"/>
    <w:rsid w:val="00F642DC"/>
    <w:rsid w:val="00F7146A"/>
    <w:rsid w:val="00F71C17"/>
    <w:rsid w:val="00F77588"/>
    <w:rsid w:val="00F8021D"/>
    <w:rsid w:val="00F82CFA"/>
    <w:rsid w:val="00F833E9"/>
    <w:rsid w:val="00F8402A"/>
    <w:rsid w:val="00F85D98"/>
    <w:rsid w:val="00F91C7E"/>
    <w:rsid w:val="00F92743"/>
    <w:rsid w:val="00F9353E"/>
    <w:rsid w:val="00F959C8"/>
    <w:rsid w:val="00F959F8"/>
    <w:rsid w:val="00FA2A9A"/>
    <w:rsid w:val="00FA3EE6"/>
    <w:rsid w:val="00FA509A"/>
    <w:rsid w:val="00FB1CB4"/>
    <w:rsid w:val="00FB245B"/>
    <w:rsid w:val="00FB2DF5"/>
    <w:rsid w:val="00FB4127"/>
    <w:rsid w:val="00FB47FE"/>
    <w:rsid w:val="00FB505C"/>
    <w:rsid w:val="00FB610D"/>
    <w:rsid w:val="00FB7E98"/>
    <w:rsid w:val="00FC000D"/>
    <w:rsid w:val="00FC03D9"/>
    <w:rsid w:val="00FC04E4"/>
    <w:rsid w:val="00FC1A52"/>
    <w:rsid w:val="00FC49F0"/>
    <w:rsid w:val="00FC5007"/>
    <w:rsid w:val="00FD2CE8"/>
    <w:rsid w:val="00FD48D7"/>
    <w:rsid w:val="00FD6363"/>
    <w:rsid w:val="00FE134D"/>
    <w:rsid w:val="00FE1CE3"/>
    <w:rsid w:val="00FE29E7"/>
    <w:rsid w:val="00FE37EB"/>
    <w:rsid w:val="00FE3F88"/>
    <w:rsid w:val="00FE75CC"/>
    <w:rsid w:val="00FE7B59"/>
    <w:rsid w:val="00FE7FDD"/>
    <w:rsid w:val="00FF1515"/>
    <w:rsid w:val="00FF3436"/>
    <w:rsid w:val="00FF3AF6"/>
    <w:rsid w:val="00FF5A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7" type="connector" idref="#Straight Arrow Connector 16"/>
        <o:r id="V:Rule18" type="connector" idref="#Straight Arrow Connector 21"/>
        <o:r id="V:Rule19" type="connector" idref="#Straight Arrow Connector 116743"/>
        <o:r id="V:Rule20" type="connector" idref="#Straight Arrow Connector 116736"/>
        <o:r id="V:Rule21" type="connector" idref="#Straight Arrow Connector 18"/>
        <o:r id="V:Rule22" type="connector" idref="#Straight Arrow Connector 20"/>
        <o:r id="V:Rule23" type="connector" idref="#Straight Arrow Connector 8"/>
        <o:r id="V:Rule24" type="connector" idref="#Straight Arrow Connector 116739"/>
        <o:r id="V:Rule25" type="connector" idref="#Straight Arrow Connector 116742"/>
        <o:r id="V:Rule26" type="connector" idref="#Straight Arrow Connector 116738"/>
        <o:r id="V:Rule27" type="connector" idref="#Straight Arrow Connector 17"/>
        <o:r id="V:Rule28" type="connector" idref="#Straight Arrow Connector 116741"/>
        <o:r id="V:Rule29" type="connector" idref="#Straight Arrow Connector 19"/>
        <o:r id="V:Rule30" type="connector" idref="#Straight Arrow Connector 116740"/>
        <o:r id="V:Rule31" type="connector" idref="#Straight Arrow Connector 5"/>
        <o:r id="V:Rule32" type="connector" idref="#Straight Arrow Connector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08"/>
    <w:rPr>
      <w:rFonts w:asciiTheme="majorBidi" w:hAnsiTheme="majorBidi" w:cstheme="majorBidi"/>
    </w:rPr>
  </w:style>
  <w:style w:type="paragraph" w:styleId="Heading1">
    <w:name w:val="heading 1"/>
    <w:basedOn w:val="Normal"/>
    <w:next w:val="Normal"/>
    <w:link w:val="Heading1Char"/>
    <w:uiPriority w:val="9"/>
    <w:qFormat/>
    <w:rsid w:val="00495595"/>
    <w:pPr>
      <w:keepNext/>
      <w:keepLines/>
      <w:spacing w:before="240" w:after="0"/>
      <w:outlineLvl w:val="0"/>
    </w:pPr>
    <w:rPr>
      <w:rFonts w:ascii="Rockwell" w:eastAsiaTheme="majorEastAsia" w:hAnsi="Rockwell"/>
      <w:b/>
      <w:bCs/>
      <w:color w:val="215868" w:themeColor="accent5" w:themeShade="80"/>
      <w:sz w:val="32"/>
      <w:szCs w:val="32"/>
    </w:rPr>
  </w:style>
  <w:style w:type="paragraph" w:styleId="Heading2">
    <w:name w:val="heading 2"/>
    <w:basedOn w:val="Normal"/>
    <w:next w:val="Normal"/>
    <w:link w:val="Heading2Char"/>
    <w:uiPriority w:val="9"/>
    <w:unhideWhenUsed/>
    <w:qFormat/>
    <w:rsid w:val="005E1980"/>
    <w:pPr>
      <w:keepNext/>
      <w:keepLines/>
      <w:numPr>
        <w:ilvl w:val="1"/>
        <w:numId w:val="11"/>
      </w:numPr>
      <w:spacing w:before="40" w:after="0" w:line="259" w:lineRule="auto"/>
      <w:outlineLvl w:val="1"/>
    </w:pPr>
    <w:rPr>
      <w:rFonts w:ascii="Rockwell" w:eastAsiaTheme="majorEastAsia" w:hAnsi="Rockwell"/>
      <w:b/>
      <w:bCs/>
      <w:color w:val="009999"/>
      <w:sz w:val="28"/>
      <w:szCs w:val="28"/>
      <w:lang w:val="en-AU" w:eastAsia="en-US"/>
    </w:rPr>
  </w:style>
  <w:style w:type="paragraph" w:styleId="Heading3">
    <w:name w:val="heading 3"/>
    <w:basedOn w:val="NoSpacing"/>
    <w:next w:val="Normal"/>
    <w:link w:val="Heading3Char"/>
    <w:uiPriority w:val="9"/>
    <w:unhideWhenUsed/>
    <w:qFormat/>
    <w:rsid w:val="001655E2"/>
    <w:pPr>
      <w:numPr>
        <w:numId w:val="18"/>
      </w:numPr>
      <w:spacing w:line="276" w:lineRule="auto"/>
      <w:outlineLvl w:val="2"/>
    </w:pPr>
    <w:rPr>
      <w:rFonts w:ascii="Rockwell" w:hAnsi="Rockwell"/>
      <w:b/>
      <w:bCs/>
      <w:color w:val="00B050"/>
    </w:rPr>
  </w:style>
  <w:style w:type="paragraph" w:styleId="Heading4">
    <w:name w:val="heading 4"/>
    <w:basedOn w:val="Normal"/>
    <w:next w:val="Normal"/>
    <w:link w:val="Heading4Char"/>
    <w:uiPriority w:val="9"/>
    <w:semiHidden/>
    <w:unhideWhenUsed/>
    <w:qFormat/>
    <w:rsid w:val="00E27EE1"/>
    <w:pPr>
      <w:keepNext/>
      <w:keepLines/>
      <w:numPr>
        <w:ilvl w:val="3"/>
        <w:numId w:val="11"/>
      </w:numPr>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E27EE1"/>
    <w:pPr>
      <w:keepNext/>
      <w:keepLines/>
      <w:numPr>
        <w:ilvl w:val="4"/>
        <w:numId w:val="11"/>
      </w:numPr>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E27EE1"/>
    <w:pPr>
      <w:keepNext/>
      <w:keepLines/>
      <w:numPr>
        <w:ilvl w:val="5"/>
        <w:numId w:val="11"/>
      </w:numPr>
      <w:spacing w:before="40" w:after="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semiHidden/>
    <w:unhideWhenUsed/>
    <w:qFormat/>
    <w:rsid w:val="00E27EE1"/>
    <w:pPr>
      <w:keepNext/>
      <w:keepLines/>
      <w:numPr>
        <w:ilvl w:val="6"/>
        <w:numId w:val="11"/>
      </w:numPr>
      <w:spacing w:before="40" w:after="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semiHidden/>
    <w:unhideWhenUsed/>
    <w:qFormat/>
    <w:rsid w:val="00E27EE1"/>
    <w:pPr>
      <w:keepNext/>
      <w:keepLines/>
      <w:numPr>
        <w:ilvl w:val="7"/>
        <w:numId w:val="1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E27EE1"/>
    <w:pPr>
      <w:keepNext/>
      <w:keepLines/>
      <w:numPr>
        <w:ilvl w:val="8"/>
        <w:numId w:val="1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E6"/>
    <w:pPr>
      <w:spacing w:after="0" w:line="240" w:lineRule="auto"/>
    </w:pPr>
  </w:style>
  <w:style w:type="paragraph" w:styleId="ListParagraph">
    <w:name w:val="List Paragraph"/>
    <w:basedOn w:val="Normal"/>
    <w:uiPriority w:val="34"/>
    <w:qFormat/>
    <w:rsid w:val="00EA5DEA"/>
    <w:pPr>
      <w:ind w:left="720"/>
      <w:contextualSpacing/>
    </w:pPr>
  </w:style>
  <w:style w:type="character" w:styleId="CommentReference">
    <w:name w:val="annotation reference"/>
    <w:basedOn w:val="DefaultParagraphFont"/>
    <w:uiPriority w:val="99"/>
    <w:semiHidden/>
    <w:unhideWhenUsed/>
    <w:rsid w:val="00E429ED"/>
    <w:rPr>
      <w:sz w:val="16"/>
      <w:szCs w:val="16"/>
    </w:rPr>
  </w:style>
  <w:style w:type="paragraph" w:styleId="CommentText">
    <w:name w:val="annotation text"/>
    <w:basedOn w:val="Normal"/>
    <w:link w:val="CommentTextChar"/>
    <w:uiPriority w:val="99"/>
    <w:unhideWhenUsed/>
    <w:rsid w:val="00E429ED"/>
    <w:pPr>
      <w:spacing w:line="240" w:lineRule="auto"/>
    </w:pPr>
    <w:rPr>
      <w:sz w:val="20"/>
      <w:szCs w:val="20"/>
    </w:rPr>
  </w:style>
  <w:style w:type="character" w:customStyle="1" w:styleId="CommentTextChar">
    <w:name w:val="Comment Text Char"/>
    <w:basedOn w:val="DefaultParagraphFont"/>
    <w:link w:val="CommentText"/>
    <w:uiPriority w:val="99"/>
    <w:rsid w:val="00E429ED"/>
    <w:rPr>
      <w:sz w:val="20"/>
      <w:szCs w:val="20"/>
    </w:rPr>
  </w:style>
  <w:style w:type="paragraph" w:styleId="CommentSubject">
    <w:name w:val="annotation subject"/>
    <w:basedOn w:val="CommentText"/>
    <w:next w:val="CommentText"/>
    <w:link w:val="CommentSubjectChar"/>
    <w:uiPriority w:val="99"/>
    <w:semiHidden/>
    <w:unhideWhenUsed/>
    <w:rsid w:val="00E429ED"/>
    <w:rPr>
      <w:b/>
      <w:bCs/>
    </w:rPr>
  </w:style>
  <w:style w:type="character" w:customStyle="1" w:styleId="CommentSubjectChar">
    <w:name w:val="Comment Subject Char"/>
    <w:basedOn w:val="CommentTextChar"/>
    <w:link w:val="CommentSubject"/>
    <w:uiPriority w:val="99"/>
    <w:semiHidden/>
    <w:rsid w:val="00E429ED"/>
    <w:rPr>
      <w:b/>
      <w:bCs/>
      <w:sz w:val="20"/>
      <w:szCs w:val="20"/>
    </w:rPr>
  </w:style>
  <w:style w:type="paragraph" w:styleId="BalloonText">
    <w:name w:val="Balloon Text"/>
    <w:basedOn w:val="Normal"/>
    <w:link w:val="BalloonTextChar"/>
    <w:uiPriority w:val="99"/>
    <w:semiHidden/>
    <w:unhideWhenUsed/>
    <w:rsid w:val="00E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ED"/>
    <w:rPr>
      <w:rFonts w:ascii="Tahoma" w:hAnsi="Tahoma" w:cs="Tahoma"/>
      <w:sz w:val="16"/>
      <w:szCs w:val="16"/>
    </w:rPr>
  </w:style>
  <w:style w:type="paragraph" w:styleId="Revision">
    <w:name w:val="Revision"/>
    <w:hidden/>
    <w:uiPriority w:val="99"/>
    <w:semiHidden/>
    <w:rsid w:val="00ED14C7"/>
    <w:pPr>
      <w:spacing w:after="0" w:line="240" w:lineRule="auto"/>
    </w:pPr>
  </w:style>
  <w:style w:type="paragraph" w:styleId="Header">
    <w:name w:val="header"/>
    <w:basedOn w:val="Normal"/>
    <w:link w:val="HeaderChar"/>
    <w:uiPriority w:val="99"/>
    <w:unhideWhenUsed/>
    <w:rsid w:val="005B6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223"/>
  </w:style>
  <w:style w:type="paragraph" w:styleId="Footer">
    <w:name w:val="footer"/>
    <w:basedOn w:val="Normal"/>
    <w:link w:val="FooterChar"/>
    <w:uiPriority w:val="99"/>
    <w:unhideWhenUsed/>
    <w:rsid w:val="005B6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223"/>
  </w:style>
  <w:style w:type="table" w:styleId="TableGrid">
    <w:name w:val="Table Grid"/>
    <w:basedOn w:val="TableNormal"/>
    <w:rsid w:val="00E0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55E2"/>
    <w:rPr>
      <w:rFonts w:ascii="Rockwell" w:hAnsi="Rockwell"/>
      <w:b/>
      <w:bCs/>
      <w:color w:val="00B050"/>
    </w:rPr>
  </w:style>
  <w:style w:type="character" w:customStyle="1" w:styleId="Heading2Char">
    <w:name w:val="Heading 2 Char"/>
    <w:basedOn w:val="DefaultParagraphFont"/>
    <w:link w:val="Heading2"/>
    <w:uiPriority w:val="9"/>
    <w:rsid w:val="005E1980"/>
    <w:rPr>
      <w:rFonts w:ascii="Rockwell" w:eastAsiaTheme="majorEastAsia" w:hAnsi="Rockwell" w:cstheme="majorBidi"/>
      <w:b/>
      <w:bCs/>
      <w:color w:val="009999"/>
      <w:sz w:val="28"/>
      <w:szCs w:val="28"/>
      <w:lang w:val="en-AU" w:eastAsia="en-US"/>
    </w:rPr>
  </w:style>
  <w:style w:type="paragraph" w:styleId="FootnoteText">
    <w:name w:val="footnote text"/>
    <w:basedOn w:val="Normal"/>
    <w:link w:val="FootnoteTextChar"/>
    <w:uiPriority w:val="99"/>
    <w:semiHidden/>
    <w:unhideWhenUsed/>
    <w:rsid w:val="00237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D1A"/>
    <w:rPr>
      <w:sz w:val="20"/>
      <w:szCs w:val="20"/>
    </w:rPr>
  </w:style>
  <w:style w:type="character" w:styleId="FootnoteReference">
    <w:name w:val="footnote reference"/>
    <w:basedOn w:val="DefaultParagraphFont"/>
    <w:uiPriority w:val="99"/>
    <w:semiHidden/>
    <w:unhideWhenUsed/>
    <w:rsid w:val="00237D1A"/>
    <w:rPr>
      <w:vertAlign w:val="superscript"/>
    </w:rPr>
  </w:style>
  <w:style w:type="character" w:styleId="Hyperlink">
    <w:name w:val="Hyperlink"/>
    <w:basedOn w:val="DefaultParagraphFont"/>
    <w:uiPriority w:val="99"/>
    <w:unhideWhenUsed/>
    <w:rsid w:val="000B7061"/>
    <w:rPr>
      <w:color w:val="0000FF"/>
      <w:u w:val="single"/>
    </w:rPr>
  </w:style>
  <w:style w:type="character" w:styleId="FollowedHyperlink">
    <w:name w:val="FollowedHyperlink"/>
    <w:basedOn w:val="DefaultParagraphFont"/>
    <w:uiPriority w:val="99"/>
    <w:semiHidden/>
    <w:unhideWhenUsed/>
    <w:rsid w:val="000B7061"/>
    <w:rPr>
      <w:color w:val="800080"/>
      <w:u w:val="single"/>
    </w:rPr>
  </w:style>
  <w:style w:type="paragraph" w:customStyle="1" w:styleId="xl63">
    <w:name w:val="xl63"/>
    <w:basedOn w:val="Normal"/>
    <w:rsid w:val="000B7061"/>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4">
    <w:name w:val="xl64"/>
    <w:basedOn w:val="Normal"/>
    <w:rsid w:val="000B7061"/>
    <w:pP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65">
    <w:name w:val="xl65"/>
    <w:basedOn w:val="Normal"/>
    <w:rsid w:val="000B7061"/>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6">
    <w:name w:val="xl66"/>
    <w:basedOn w:val="Normal"/>
    <w:rsid w:val="000B7061"/>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67">
    <w:name w:val="xl67"/>
    <w:basedOn w:val="Normal"/>
    <w:rsid w:val="000B7061"/>
    <w:pP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68">
    <w:name w:val="xl68"/>
    <w:basedOn w:val="Normal"/>
    <w:rsid w:val="000B7061"/>
    <w:pPr>
      <w:pBdr>
        <w:left w:val="single" w:sz="4" w:space="0" w:color="auto"/>
        <w:bottom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69">
    <w:name w:val="xl69"/>
    <w:basedOn w:val="Normal"/>
    <w:rsid w:val="000B7061"/>
    <w:pPr>
      <w:pBdr>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
    <w:rsid w:val="000B7061"/>
    <w:pPr>
      <w:pBdr>
        <w:top w:val="dotted"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1">
    <w:name w:val="xl71"/>
    <w:basedOn w:val="Normal"/>
    <w:rsid w:val="000B7061"/>
    <w:pPr>
      <w:pBdr>
        <w:top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2">
    <w:name w:val="xl72"/>
    <w:basedOn w:val="Normal"/>
    <w:rsid w:val="000B7061"/>
    <w:pPr>
      <w:pBdr>
        <w:left w:val="single"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3">
    <w:name w:val="xl73"/>
    <w:basedOn w:val="Normal"/>
    <w:rsid w:val="000B7061"/>
    <w:pPr>
      <w:pBdr>
        <w:left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4">
    <w:name w:val="xl74"/>
    <w:basedOn w:val="Normal"/>
    <w:rsid w:val="000B7061"/>
    <w:pPr>
      <w:pBdr>
        <w:left w:val="dotted"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5">
    <w:name w:val="xl75"/>
    <w:basedOn w:val="Normal"/>
    <w:rsid w:val="000B7061"/>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6">
    <w:name w:val="xl76"/>
    <w:basedOn w:val="Normal"/>
    <w:rsid w:val="000B7061"/>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7">
    <w:name w:val="xl77"/>
    <w:basedOn w:val="Normal"/>
    <w:rsid w:val="000B7061"/>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8">
    <w:name w:val="xl78"/>
    <w:basedOn w:val="Normal"/>
    <w:rsid w:val="000B7061"/>
    <w:pPr>
      <w:pBdr>
        <w:top w:val="dotted" w:sz="4" w:space="0" w:color="auto"/>
        <w:left w:val="single"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9">
    <w:name w:val="xl79"/>
    <w:basedOn w:val="Normal"/>
    <w:rsid w:val="000B7061"/>
    <w:pPr>
      <w:pBdr>
        <w:top w:val="dotted" w:sz="4" w:space="0" w:color="auto"/>
        <w:left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0">
    <w:name w:val="xl80"/>
    <w:basedOn w:val="Normal"/>
    <w:rsid w:val="000B7061"/>
    <w:pPr>
      <w:pBdr>
        <w:top w:val="dotted" w:sz="4" w:space="0" w:color="auto"/>
        <w:left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1">
    <w:name w:val="xl81"/>
    <w:basedOn w:val="Normal"/>
    <w:rsid w:val="000B7061"/>
    <w:pPr>
      <w:pBdr>
        <w:left w:val="single"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2">
    <w:name w:val="xl82"/>
    <w:basedOn w:val="Normal"/>
    <w:rsid w:val="000B7061"/>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3">
    <w:name w:val="xl83"/>
    <w:basedOn w:val="Normal"/>
    <w:rsid w:val="000B7061"/>
    <w:pPr>
      <w:pBdr>
        <w:top w:val="dotted" w:sz="4" w:space="0" w:color="auto"/>
        <w:left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4">
    <w:name w:val="xl84"/>
    <w:basedOn w:val="Normal"/>
    <w:rsid w:val="000B7061"/>
    <w:pPr>
      <w:shd w:val="clear" w:color="000000" w:fill="FFFFFF"/>
      <w:spacing w:before="100" w:beforeAutospacing="1" w:after="100" w:afterAutospacing="1" w:line="240" w:lineRule="auto"/>
    </w:pPr>
    <w:rPr>
      <w:rFonts w:ascii="Arial Narrow" w:eastAsia="Times New Roman" w:hAnsi="Arial Narrow" w:cs="Times New Roman"/>
      <w:sz w:val="32"/>
      <w:szCs w:val="32"/>
    </w:rPr>
  </w:style>
  <w:style w:type="paragraph" w:customStyle="1" w:styleId="xl85">
    <w:name w:val="xl85"/>
    <w:basedOn w:val="Normal"/>
    <w:rsid w:val="000B7061"/>
    <w:pPr>
      <w:pBdr>
        <w:left w:val="single" w:sz="8" w:space="0" w:color="auto"/>
        <w:bottom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0B7061"/>
    <w:pPr>
      <w:pBdr>
        <w:top w:val="dotted" w:sz="4" w:space="0" w:color="auto"/>
        <w:left w:val="single" w:sz="8" w:space="0" w:color="auto"/>
        <w:bottom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7">
    <w:name w:val="xl87"/>
    <w:basedOn w:val="Normal"/>
    <w:rsid w:val="000B7061"/>
    <w:pPr>
      <w:pBdr>
        <w:top w:val="dotted" w:sz="4" w:space="0" w:color="auto"/>
        <w:left w:val="single" w:sz="8"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8">
    <w:name w:val="xl88"/>
    <w:basedOn w:val="Normal"/>
    <w:rsid w:val="000B7061"/>
    <w:pPr>
      <w:pBdr>
        <w:top w:val="dotted" w:sz="4"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9">
    <w:name w:val="xl89"/>
    <w:basedOn w:val="Normal"/>
    <w:rsid w:val="000B7061"/>
    <w:pPr>
      <w:pBdr>
        <w:top w:val="dotted"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0">
    <w:name w:val="xl90"/>
    <w:basedOn w:val="Normal"/>
    <w:rsid w:val="000B7061"/>
    <w:pPr>
      <w:pBdr>
        <w:top w:val="dotted"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1">
    <w:name w:val="xl91"/>
    <w:basedOn w:val="Normal"/>
    <w:rsid w:val="000B7061"/>
    <w:pPr>
      <w:pBdr>
        <w:top w:val="dotted" w:sz="4" w:space="0" w:color="auto"/>
        <w:left w:val="dotted" w:sz="4" w:space="0" w:color="auto"/>
        <w:bottom w:val="single" w:sz="8"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2">
    <w:name w:val="xl92"/>
    <w:basedOn w:val="Normal"/>
    <w:rsid w:val="000B7061"/>
    <w:pPr>
      <w:pBdr>
        <w:top w:val="dotted"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3">
    <w:name w:val="xl93"/>
    <w:basedOn w:val="Normal"/>
    <w:rsid w:val="000B7061"/>
    <w:pPr>
      <w:pBdr>
        <w:top w:val="dott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4">
    <w:name w:val="xl94"/>
    <w:basedOn w:val="Normal"/>
    <w:rsid w:val="000B7061"/>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5">
    <w:name w:val="xl95"/>
    <w:basedOn w:val="Normal"/>
    <w:rsid w:val="000B7061"/>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96">
    <w:name w:val="xl96"/>
    <w:basedOn w:val="Normal"/>
    <w:rsid w:val="000B7061"/>
    <w:pPr>
      <w:pBdr>
        <w:left w:val="single" w:sz="4"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7">
    <w:name w:val="xl97"/>
    <w:basedOn w:val="Normal"/>
    <w:rsid w:val="000B7061"/>
    <w:pP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98">
    <w:name w:val="xl98"/>
    <w:basedOn w:val="Normal"/>
    <w:rsid w:val="000B7061"/>
    <w:pPr>
      <w:pBdr>
        <w:left w:val="single" w:sz="4" w:space="0" w:color="auto"/>
        <w:bottom w:val="dotted"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99">
    <w:name w:val="xl99"/>
    <w:basedOn w:val="Normal"/>
    <w:rsid w:val="000B706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0">
    <w:name w:val="xl100"/>
    <w:basedOn w:val="Normal"/>
    <w:rsid w:val="000B7061"/>
    <w:pPr>
      <w:pBdr>
        <w:left w:val="single" w:sz="4" w:space="0" w:color="auto"/>
        <w:bottom w:val="dotted"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1">
    <w:name w:val="xl101"/>
    <w:basedOn w:val="Normal"/>
    <w:rsid w:val="000B706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2">
    <w:name w:val="xl102"/>
    <w:basedOn w:val="Normal"/>
    <w:rsid w:val="000B7061"/>
    <w:pPr>
      <w:shd w:val="clear" w:color="000000" w:fill="F2F2F2"/>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3">
    <w:name w:val="xl103"/>
    <w:basedOn w:val="Normal"/>
    <w:rsid w:val="000B7061"/>
    <w:pPr>
      <w:pBdr>
        <w:top w:val="single" w:sz="8"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4">
    <w:name w:val="xl104"/>
    <w:basedOn w:val="Normal"/>
    <w:rsid w:val="000B706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105">
    <w:name w:val="xl105"/>
    <w:basedOn w:val="Normal"/>
    <w:rsid w:val="000B706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6">
    <w:name w:val="xl106"/>
    <w:basedOn w:val="Normal"/>
    <w:rsid w:val="000B7061"/>
    <w:pPr>
      <w:pBdr>
        <w:left w:val="single" w:sz="8" w:space="0" w:color="auto"/>
      </w:pBdr>
      <w:shd w:val="clear" w:color="000000" w:fill="95B3D7"/>
      <w:spacing w:before="100" w:beforeAutospacing="1" w:after="100" w:afterAutospacing="1" w:line="240" w:lineRule="auto"/>
    </w:pPr>
    <w:rPr>
      <w:rFonts w:ascii="Arial Narrow" w:eastAsia="Times New Roman" w:hAnsi="Arial Narrow" w:cs="Times New Roman"/>
      <w:sz w:val="24"/>
      <w:szCs w:val="24"/>
    </w:rPr>
  </w:style>
  <w:style w:type="paragraph" w:customStyle="1" w:styleId="xl107">
    <w:name w:val="xl107"/>
    <w:basedOn w:val="Normal"/>
    <w:rsid w:val="000B7061"/>
    <w:pPr>
      <w:shd w:val="clear" w:color="000000" w:fill="95B3D7"/>
      <w:spacing w:before="100" w:beforeAutospacing="1" w:after="100" w:afterAutospacing="1" w:line="240" w:lineRule="auto"/>
    </w:pPr>
    <w:rPr>
      <w:rFonts w:ascii="Arial Narrow" w:eastAsia="Times New Roman" w:hAnsi="Arial Narrow" w:cs="Times New Roman"/>
      <w:sz w:val="24"/>
      <w:szCs w:val="24"/>
    </w:rPr>
  </w:style>
  <w:style w:type="paragraph" w:customStyle="1" w:styleId="xl108">
    <w:name w:val="xl108"/>
    <w:basedOn w:val="Normal"/>
    <w:rsid w:val="000B7061"/>
    <w:pPr>
      <w:shd w:val="clear" w:color="000000" w:fill="95B3D7"/>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0B7061"/>
    <w:pPr>
      <w:pBdr>
        <w:right w:val="single" w:sz="8" w:space="0" w:color="auto"/>
      </w:pBdr>
      <w:shd w:val="clear" w:color="000000" w:fill="95B3D7"/>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10">
    <w:name w:val="xl110"/>
    <w:basedOn w:val="Normal"/>
    <w:rsid w:val="000B7061"/>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1">
    <w:name w:val="xl111"/>
    <w:basedOn w:val="Normal"/>
    <w:rsid w:val="000B7061"/>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2">
    <w:name w:val="xl112"/>
    <w:basedOn w:val="Normal"/>
    <w:rsid w:val="000B7061"/>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3">
    <w:name w:val="xl113"/>
    <w:basedOn w:val="Normal"/>
    <w:rsid w:val="000B7061"/>
    <w:pPr>
      <w:pBdr>
        <w:top w:val="single" w:sz="8" w:space="0" w:color="auto"/>
        <w:left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4">
    <w:name w:val="xl114"/>
    <w:basedOn w:val="Normal"/>
    <w:rsid w:val="000B7061"/>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5">
    <w:name w:val="xl115"/>
    <w:basedOn w:val="Normal"/>
    <w:rsid w:val="000B7061"/>
    <w:pPr>
      <w:pBdr>
        <w:top w:val="single" w:sz="8" w:space="0" w:color="auto"/>
        <w:left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6">
    <w:name w:val="xl116"/>
    <w:basedOn w:val="Normal"/>
    <w:rsid w:val="000B7061"/>
    <w:pPr>
      <w:pBdr>
        <w:left w:val="single" w:sz="4"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7">
    <w:name w:val="xl117"/>
    <w:basedOn w:val="Normal"/>
    <w:rsid w:val="000B7061"/>
    <w:pPr>
      <w:shd w:val="clear" w:color="000000" w:fill="FFFFFF"/>
      <w:spacing w:before="100" w:beforeAutospacing="1" w:after="100" w:afterAutospacing="1" w:line="240" w:lineRule="auto"/>
    </w:pPr>
    <w:rPr>
      <w:rFonts w:ascii="Arial Narrow" w:eastAsia="Times New Roman" w:hAnsi="Arial Narrow" w:cs="Times New Roman"/>
      <w:sz w:val="36"/>
      <w:szCs w:val="36"/>
    </w:rPr>
  </w:style>
  <w:style w:type="paragraph" w:customStyle="1" w:styleId="xl118">
    <w:name w:val="xl118"/>
    <w:basedOn w:val="Normal"/>
    <w:rsid w:val="000B706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9">
    <w:name w:val="xl119"/>
    <w:basedOn w:val="Normal"/>
    <w:rsid w:val="000B7061"/>
    <w:pPr>
      <w:pBdr>
        <w:top w:val="single" w:sz="8" w:space="0" w:color="auto"/>
        <w:left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0">
    <w:name w:val="xl120"/>
    <w:basedOn w:val="Normal"/>
    <w:rsid w:val="000B7061"/>
    <w:pPr>
      <w:pBdr>
        <w:top w:val="single" w:sz="8"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1">
    <w:name w:val="xl121"/>
    <w:basedOn w:val="Normal"/>
    <w:rsid w:val="000B7061"/>
    <w:pPr>
      <w:pBdr>
        <w:left w:val="single" w:sz="8" w:space="0" w:color="auto"/>
        <w:bottom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2">
    <w:name w:val="xl122"/>
    <w:basedOn w:val="Normal"/>
    <w:rsid w:val="000B7061"/>
    <w:pPr>
      <w:pBdr>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3">
    <w:name w:val="xl123"/>
    <w:basedOn w:val="Normal"/>
    <w:rsid w:val="000B7061"/>
    <w:pPr>
      <w:pBdr>
        <w:top w:val="single" w:sz="8" w:space="0" w:color="auto"/>
        <w:lef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4">
    <w:name w:val="xl124"/>
    <w:basedOn w:val="Normal"/>
    <w:rsid w:val="000B7061"/>
    <w:pPr>
      <w:pBdr>
        <w:top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5">
    <w:name w:val="xl125"/>
    <w:basedOn w:val="Normal"/>
    <w:rsid w:val="000B7061"/>
    <w:pPr>
      <w:shd w:val="clear" w:color="000000" w:fill="F2F2F2"/>
      <w:spacing w:before="100" w:beforeAutospacing="1" w:after="100" w:afterAutospacing="1" w:line="240" w:lineRule="auto"/>
    </w:pPr>
    <w:rPr>
      <w:rFonts w:ascii="Arial Narrow" w:eastAsia="Times New Roman" w:hAnsi="Arial Narrow" w:cs="Times New Roman"/>
      <w:sz w:val="32"/>
      <w:szCs w:val="32"/>
    </w:rPr>
  </w:style>
  <w:style w:type="paragraph" w:customStyle="1" w:styleId="xl126">
    <w:name w:val="xl126"/>
    <w:basedOn w:val="Normal"/>
    <w:rsid w:val="000B7061"/>
    <w:pPr>
      <w:pBdr>
        <w:left w:val="single" w:sz="4" w:space="0" w:color="auto"/>
        <w:bottom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27">
    <w:name w:val="xl127"/>
    <w:basedOn w:val="Normal"/>
    <w:rsid w:val="000B7061"/>
    <w:pPr>
      <w:pBdr>
        <w:bottom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28">
    <w:name w:val="xl128"/>
    <w:basedOn w:val="Normal"/>
    <w:rsid w:val="000B7061"/>
    <w:pPr>
      <w:pBdr>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29">
    <w:name w:val="xl129"/>
    <w:basedOn w:val="Normal"/>
    <w:rsid w:val="000B7061"/>
    <w:pPr>
      <w:pBdr>
        <w:top w:val="single" w:sz="8"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styleId="NormalWeb">
    <w:name w:val="Normal (Web)"/>
    <w:basedOn w:val="Normal"/>
    <w:uiPriority w:val="99"/>
    <w:unhideWhenUsed/>
    <w:rsid w:val="00C37E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95595"/>
    <w:rPr>
      <w:rFonts w:ascii="Rockwell" w:eastAsiaTheme="majorEastAsia" w:hAnsi="Rockwell" w:cstheme="majorBidi"/>
      <w:b/>
      <w:bCs/>
      <w:color w:val="215868" w:themeColor="accent5" w:themeShade="80"/>
      <w:sz w:val="32"/>
      <w:szCs w:val="32"/>
    </w:rPr>
  </w:style>
  <w:style w:type="character" w:customStyle="1" w:styleId="Heading4Char">
    <w:name w:val="Heading 4 Char"/>
    <w:basedOn w:val="DefaultParagraphFont"/>
    <w:link w:val="Heading4"/>
    <w:uiPriority w:val="9"/>
    <w:semiHidden/>
    <w:rsid w:val="00E27EE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7E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7E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7E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7E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EE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379E3"/>
    <w:pPr>
      <w:spacing w:line="259" w:lineRule="auto"/>
      <w:outlineLvl w:val="9"/>
    </w:pPr>
    <w:rPr>
      <w:lang w:val="en-US" w:eastAsia="en-US"/>
    </w:rPr>
  </w:style>
  <w:style w:type="paragraph" w:styleId="TOC1">
    <w:name w:val="toc 1"/>
    <w:basedOn w:val="Normal"/>
    <w:next w:val="Normal"/>
    <w:autoRedefine/>
    <w:uiPriority w:val="39"/>
    <w:unhideWhenUsed/>
    <w:qFormat/>
    <w:rsid w:val="009379E3"/>
    <w:pPr>
      <w:spacing w:after="100"/>
    </w:pPr>
  </w:style>
  <w:style w:type="paragraph" w:styleId="TOC2">
    <w:name w:val="toc 2"/>
    <w:basedOn w:val="Normal"/>
    <w:next w:val="Normal"/>
    <w:autoRedefine/>
    <w:uiPriority w:val="39"/>
    <w:unhideWhenUsed/>
    <w:qFormat/>
    <w:rsid w:val="009379E3"/>
    <w:pPr>
      <w:spacing w:after="100"/>
      <w:ind w:left="220"/>
    </w:pPr>
  </w:style>
  <w:style w:type="table" w:customStyle="1" w:styleId="TableGrid1">
    <w:name w:val="Table Grid1"/>
    <w:basedOn w:val="TableNormal"/>
    <w:next w:val="TableGrid"/>
    <w:rsid w:val="00F7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5E1980"/>
    <w:pPr>
      <w:spacing w:after="100"/>
      <w:ind w:left="440"/>
    </w:pPr>
    <w:rPr>
      <w:rFonts w:asciiTheme="minorHAnsi" w:hAnsiTheme="minorHAnsi" w:cstheme="minorBidi"/>
      <w:lang w:val="en-US" w:eastAsia="ja-JP"/>
    </w:rPr>
  </w:style>
  <w:style w:type="paragraph" w:styleId="PlainText">
    <w:name w:val="Plain Text"/>
    <w:basedOn w:val="Normal"/>
    <w:link w:val="PlainTextChar"/>
    <w:uiPriority w:val="99"/>
    <w:unhideWhenUsed/>
    <w:rsid w:val="00270D25"/>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270D2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08"/>
    <w:rPr>
      <w:rFonts w:asciiTheme="majorBidi" w:hAnsiTheme="majorBidi" w:cstheme="majorBidi"/>
    </w:rPr>
  </w:style>
  <w:style w:type="paragraph" w:styleId="Heading1">
    <w:name w:val="heading 1"/>
    <w:basedOn w:val="Normal"/>
    <w:next w:val="Normal"/>
    <w:link w:val="Heading1Char"/>
    <w:uiPriority w:val="9"/>
    <w:qFormat/>
    <w:rsid w:val="00495595"/>
    <w:pPr>
      <w:keepNext/>
      <w:keepLines/>
      <w:spacing w:before="240" w:after="0"/>
      <w:outlineLvl w:val="0"/>
    </w:pPr>
    <w:rPr>
      <w:rFonts w:ascii="Rockwell" w:eastAsiaTheme="majorEastAsia" w:hAnsi="Rockwell"/>
      <w:b/>
      <w:bCs/>
      <w:color w:val="215868" w:themeColor="accent5" w:themeShade="80"/>
      <w:sz w:val="32"/>
      <w:szCs w:val="32"/>
    </w:rPr>
  </w:style>
  <w:style w:type="paragraph" w:styleId="Heading2">
    <w:name w:val="heading 2"/>
    <w:basedOn w:val="Normal"/>
    <w:next w:val="Normal"/>
    <w:link w:val="Heading2Char"/>
    <w:uiPriority w:val="9"/>
    <w:unhideWhenUsed/>
    <w:qFormat/>
    <w:rsid w:val="005E1980"/>
    <w:pPr>
      <w:keepNext/>
      <w:keepLines/>
      <w:numPr>
        <w:ilvl w:val="1"/>
        <w:numId w:val="11"/>
      </w:numPr>
      <w:spacing w:before="40" w:after="0" w:line="259" w:lineRule="auto"/>
      <w:outlineLvl w:val="1"/>
    </w:pPr>
    <w:rPr>
      <w:rFonts w:ascii="Rockwell" w:eastAsiaTheme="majorEastAsia" w:hAnsi="Rockwell"/>
      <w:b/>
      <w:bCs/>
      <w:color w:val="009999"/>
      <w:sz w:val="28"/>
      <w:szCs w:val="28"/>
      <w:lang w:val="en-AU" w:eastAsia="en-US"/>
    </w:rPr>
  </w:style>
  <w:style w:type="paragraph" w:styleId="Heading3">
    <w:name w:val="heading 3"/>
    <w:basedOn w:val="NoSpacing"/>
    <w:next w:val="Normal"/>
    <w:link w:val="Heading3Char"/>
    <w:uiPriority w:val="9"/>
    <w:unhideWhenUsed/>
    <w:qFormat/>
    <w:rsid w:val="001655E2"/>
    <w:pPr>
      <w:numPr>
        <w:numId w:val="18"/>
      </w:numPr>
      <w:spacing w:line="276" w:lineRule="auto"/>
      <w:outlineLvl w:val="2"/>
    </w:pPr>
    <w:rPr>
      <w:rFonts w:ascii="Rockwell" w:hAnsi="Rockwell"/>
      <w:b/>
      <w:bCs/>
      <w:color w:val="00B050"/>
    </w:rPr>
  </w:style>
  <w:style w:type="paragraph" w:styleId="Heading4">
    <w:name w:val="heading 4"/>
    <w:basedOn w:val="Normal"/>
    <w:next w:val="Normal"/>
    <w:link w:val="Heading4Char"/>
    <w:uiPriority w:val="9"/>
    <w:semiHidden/>
    <w:unhideWhenUsed/>
    <w:qFormat/>
    <w:rsid w:val="00E27EE1"/>
    <w:pPr>
      <w:keepNext/>
      <w:keepLines/>
      <w:numPr>
        <w:ilvl w:val="3"/>
        <w:numId w:val="11"/>
      </w:numPr>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E27EE1"/>
    <w:pPr>
      <w:keepNext/>
      <w:keepLines/>
      <w:numPr>
        <w:ilvl w:val="4"/>
        <w:numId w:val="11"/>
      </w:numPr>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E27EE1"/>
    <w:pPr>
      <w:keepNext/>
      <w:keepLines/>
      <w:numPr>
        <w:ilvl w:val="5"/>
        <w:numId w:val="11"/>
      </w:numPr>
      <w:spacing w:before="40" w:after="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semiHidden/>
    <w:unhideWhenUsed/>
    <w:qFormat/>
    <w:rsid w:val="00E27EE1"/>
    <w:pPr>
      <w:keepNext/>
      <w:keepLines/>
      <w:numPr>
        <w:ilvl w:val="6"/>
        <w:numId w:val="11"/>
      </w:numPr>
      <w:spacing w:before="40" w:after="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semiHidden/>
    <w:unhideWhenUsed/>
    <w:qFormat/>
    <w:rsid w:val="00E27EE1"/>
    <w:pPr>
      <w:keepNext/>
      <w:keepLines/>
      <w:numPr>
        <w:ilvl w:val="7"/>
        <w:numId w:val="1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E27EE1"/>
    <w:pPr>
      <w:keepNext/>
      <w:keepLines/>
      <w:numPr>
        <w:ilvl w:val="8"/>
        <w:numId w:val="1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E6"/>
    <w:pPr>
      <w:spacing w:after="0" w:line="240" w:lineRule="auto"/>
    </w:pPr>
  </w:style>
  <w:style w:type="paragraph" w:styleId="ListParagraph">
    <w:name w:val="List Paragraph"/>
    <w:basedOn w:val="Normal"/>
    <w:uiPriority w:val="34"/>
    <w:qFormat/>
    <w:rsid w:val="00EA5DEA"/>
    <w:pPr>
      <w:ind w:left="720"/>
      <w:contextualSpacing/>
    </w:pPr>
  </w:style>
  <w:style w:type="character" w:styleId="CommentReference">
    <w:name w:val="annotation reference"/>
    <w:basedOn w:val="DefaultParagraphFont"/>
    <w:uiPriority w:val="99"/>
    <w:semiHidden/>
    <w:unhideWhenUsed/>
    <w:rsid w:val="00E429ED"/>
    <w:rPr>
      <w:sz w:val="16"/>
      <w:szCs w:val="16"/>
    </w:rPr>
  </w:style>
  <w:style w:type="paragraph" w:styleId="CommentText">
    <w:name w:val="annotation text"/>
    <w:basedOn w:val="Normal"/>
    <w:link w:val="CommentTextChar"/>
    <w:uiPriority w:val="99"/>
    <w:unhideWhenUsed/>
    <w:rsid w:val="00E429ED"/>
    <w:pPr>
      <w:spacing w:line="240" w:lineRule="auto"/>
    </w:pPr>
    <w:rPr>
      <w:sz w:val="20"/>
      <w:szCs w:val="20"/>
    </w:rPr>
  </w:style>
  <w:style w:type="character" w:customStyle="1" w:styleId="CommentTextChar">
    <w:name w:val="Comment Text Char"/>
    <w:basedOn w:val="DefaultParagraphFont"/>
    <w:link w:val="CommentText"/>
    <w:uiPriority w:val="99"/>
    <w:rsid w:val="00E429ED"/>
    <w:rPr>
      <w:sz w:val="20"/>
      <w:szCs w:val="20"/>
    </w:rPr>
  </w:style>
  <w:style w:type="paragraph" w:styleId="CommentSubject">
    <w:name w:val="annotation subject"/>
    <w:basedOn w:val="CommentText"/>
    <w:next w:val="CommentText"/>
    <w:link w:val="CommentSubjectChar"/>
    <w:uiPriority w:val="99"/>
    <w:semiHidden/>
    <w:unhideWhenUsed/>
    <w:rsid w:val="00E429ED"/>
    <w:rPr>
      <w:b/>
      <w:bCs/>
    </w:rPr>
  </w:style>
  <w:style w:type="character" w:customStyle="1" w:styleId="CommentSubjectChar">
    <w:name w:val="Comment Subject Char"/>
    <w:basedOn w:val="CommentTextChar"/>
    <w:link w:val="CommentSubject"/>
    <w:uiPriority w:val="99"/>
    <w:semiHidden/>
    <w:rsid w:val="00E429ED"/>
    <w:rPr>
      <w:b/>
      <w:bCs/>
      <w:sz w:val="20"/>
      <w:szCs w:val="20"/>
    </w:rPr>
  </w:style>
  <w:style w:type="paragraph" w:styleId="BalloonText">
    <w:name w:val="Balloon Text"/>
    <w:basedOn w:val="Normal"/>
    <w:link w:val="BalloonTextChar"/>
    <w:uiPriority w:val="99"/>
    <w:semiHidden/>
    <w:unhideWhenUsed/>
    <w:rsid w:val="00E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9ED"/>
    <w:rPr>
      <w:rFonts w:ascii="Tahoma" w:hAnsi="Tahoma" w:cs="Tahoma"/>
      <w:sz w:val="16"/>
      <w:szCs w:val="16"/>
    </w:rPr>
  </w:style>
  <w:style w:type="paragraph" w:styleId="Revision">
    <w:name w:val="Revision"/>
    <w:hidden/>
    <w:uiPriority w:val="99"/>
    <w:semiHidden/>
    <w:rsid w:val="00ED14C7"/>
    <w:pPr>
      <w:spacing w:after="0" w:line="240" w:lineRule="auto"/>
    </w:pPr>
  </w:style>
  <w:style w:type="paragraph" w:styleId="Header">
    <w:name w:val="header"/>
    <w:basedOn w:val="Normal"/>
    <w:link w:val="HeaderChar"/>
    <w:uiPriority w:val="99"/>
    <w:unhideWhenUsed/>
    <w:rsid w:val="005B6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223"/>
  </w:style>
  <w:style w:type="paragraph" w:styleId="Footer">
    <w:name w:val="footer"/>
    <w:basedOn w:val="Normal"/>
    <w:link w:val="FooterChar"/>
    <w:uiPriority w:val="99"/>
    <w:unhideWhenUsed/>
    <w:rsid w:val="005B6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223"/>
  </w:style>
  <w:style w:type="table" w:styleId="TableGrid">
    <w:name w:val="Table Grid"/>
    <w:basedOn w:val="TableNormal"/>
    <w:rsid w:val="00E0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55E2"/>
    <w:rPr>
      <w:rFonts w:ascii="Rockwell" w:hAnsi="Rockwell"/>
      <w:b/>
      <w:bCs/>
      <w:color w:val="00B050"/>
    </w:rPr>
  </w:style>
  <w:style w:type="character" w:customStyle="1" w:styleId="Heading2Char">
    <w:name w:val="Heading 2 Char"/>
    <w:basedOn w:val="DefaultParagraphFont"/>
    <w:link w:val="Heading2"/>
    <w:uiPriority w:val="9"/>
    <w:rsid w:val="005E1980"/>
    <w:rPr>
      <w:rFonts w:ascii="Rockwell" w:eastAsiaTheme="majorEastAsia" w:hAnsi="Rockwell" w:cstheme="majorBidi"/>
      <w:b/>
      <w:bCs/>
      <w:color w:val="009999"/>
      <w:sz w:val="28"/>
      <w:szCs w:val="28"/>
      <w:lang w:val="en-AU" w:eastAsia="en-US"/>
    </w:rPr>
  </w:style>
  <w:style w:type="paragraph" w:styleId="FootnoteText">
    <w:name w:val="footnote text"/>
    <w:basedOn w:val="Normal"/>
    <w:link w:val="FootnoteTextChar"/>
    <w:uiPriority w:val="99"/>
    <w:semiHidden/>
    <w:unhideWhenUsed/>
    <w:rsid w:val="00237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D1A"/>
    <w:rPr>
      <w:sz w:val="20"/>
      <w:szCs w:val="20"/>
    </w:rPr>
  </w:style>
  <w:style w:type="character" w:styleId="FootnoteReference">
    <w:name w:val="footnote reference"/>
    <w:basedOn w:val="DefaultParagraphFont"/>
    <w:uiPriority w:val="99"/>
    <w:semiHidden/>
    <w:unhideWhenUsed/>
    <w:rsid w:val="00237D1A"/>
    <w:rPr>
      <w:vertAlign w:val="superscript"/>
    </w:rPr>
  </w:style>
  <w:style w:type="character" w:styleId="Hyperlink">
    <w:name w:val="Hyperlink"/>
    <w:basedOn w:val="DefaultParagraphFont"/>
    <w:uiPriority w:val="99"/>
    <w:unhideWhenUsed/>
    <w:rsid w:val="000B7061"/>
    <w:rPr>
      <w:color w:val="0000FF"/>
      <w:u w:val="single"/>
    </w:rPr>
  </w:style>
  <w:style w:type="character" w:styleId="FollowedHyperlink">
    <w:name w:val="FollowedHyperlink"/>
    <w:basedOn w:val="DefaultParagraphFont"/>
    <w:uiPriority w:val="99"/>
    <w:semiHidden/>
    <w:unhideWhenUsed/>
    <w:rsid w:val="000B7061"/>
    <w:rPr>
      <w:color w:val="800080"/>
      <w:u w:val="single"/>
    </w:rPr>
  </w:style>
  <w:style w:type="paragraph" w:customStyle="1" w:styleId="xl63">
    <w:name w:val="xl63"/>
    <w:basedOn w:val="Normal"/>
    <w:rsid w:val="000B7061"/>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4">
    <w:name w:val="xl64"/>
    <w:basedOn w:val="Normal"/>
    <w:rsid w:val="000B7061"/>
    <w:pP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65">
    <w:name w:val="xl65"/>
    <w:basedOn w:val="Normal"/>
    <w:rsid w:val="000B7061"/>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6">
    <w:name w:val="xl66"/>
    <w:basedOn w:val="Normal"/>
    <w:rsid w:val="000B7061"/>
    <w:pPr>
      <w:spacing w:before="100" w:beforeAutospacing="1" w:after="100" w:afterAutospacing="1" w:line="240" w:lineRule="auto"/>
      <w:textAlignment w:val="center"/>
    </w:pPr>
    <w:rPr>
      <w:rFonts w:ascii="Arial Narrow" w:eastAsia="Times New Roman" w:hAnsi="Arial Narrow" w:cs="Times New Roman"/>
      <w:sz w:val="18"/>
      <w:szCs w:val="18"/>
    </w:rPr>
  </w:style>
  <w:style w:type="paragraph" w:customStyle="1" w:styleId="xl67">
    <w:name w:val="xl67"/>
    <w:basedOn w:val="Normal"/>
    <w:rsid w:val="000B7061"/>
    <w:pP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68">
    <w:name w:val="xl68"/>
    <w:basedOn w:val="Normal"/>
    <w:rsid w:val="000B7061"/>
    <w:pPr>
      <w:pBdr>
        <w:left w:val="single" w:sz="4" w:space="0" w:color="auto"/>
        <w:bottom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69">
    <w:name w:val="xl69"/>
    <w:basedOn w:val="Normal"/>
    <w:rsid w:val="000B7061"/>
    <w:pPr>
      <w:pBdr>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
    <w:rsid w:val="000B7061"/>
    <w:pPr>
      <w:pBdr>
        <w:top w:val="dotted"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1">
    <w:name w:val="xl71"/>
    <w:basedOn w:val="Normal"/>
    <w:rsid w:val="000B7061"/>
    <w:pPr>
      <w:pBdr>
        <w:top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2">
    <w:name w:val="xl72"/>
    <w:basedOn w:val="Normal"/>
    <w:rsid w:val="000B7061"/>
    <w:pPr>
      <w:pBdr>
        <w:left w:val="single"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3">
    <w:name w:val="xl73"/>
    <w:basedOn w:val="Normal"/>
    <w:rsid w:val="000B7061"/>
    <w:pPr>
      <w:pBdr>
        <w:left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4">
    <w:name w:val="xl74"/>
    <w:basedOn w:val="Normal"/>
    <w:rsid w:val="000B7061"/>
    <w:pPr>
      <w:pBdr>
        <w:left w:val="dotted"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5">
    <w:name w:val="xl75"/>
    <w:basedOn w:val="Normal"/>
    <w:rsid w:val="000B7061"/>
    <w:pPr>
      <w:pBdr>
        <w:top w:val="dotted" w:sz="4" w:space="0" w:color="auto"/>
        <w:left w:val="single"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6">
    <w:name w:val="xl76"/>
    <w:basedOn w:val="Normal"/>
    <w:rsid w:val="000B7061"/>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7">
    <w:name w:val="xl77"/>
    <w:basedOn w:val="Normal"/>
    <w:rsid w:val="000B7061"/>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8">
    <w:name w:val="xl78"/>
    <w:basedOn w:val="Normal"/>
    <w:rsid w:val="000B7061"/>
    <w:pPr>
      <w:pBdr>
        <w:top w:val="dotted" w:sz="4" w:space="0" w:color="auto"/>
        <w:left w:val="single"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9">
    <w:name w:val="xl79"/>
    <w:basedOn w:val="Normal"/>
    <w:rsid w:val="000B7061"/>
    <w:pPr>
      <w:pBdr>
        <w:top w:val="dotted" w:sz="4" w:space="0" w:color="auto"/>
        <w:left w:val="dotted" w:sz="4"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0">
    <w:name w:val="xl80"/>
    <w:basedOn w:val="Normal"/>
    <w:rsid w:val="000B7061"/>
    <w:pPr>
      <w:pBdr>
        <w:top w:val="dotted" w:sz="4" w:space="0" w:color="auto"/>
        <w:left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1">
    <w:name w:val="xl81"/>
    <w:basedOn w:val="Normal"/>
    <w:rsid w:val="000B7061"/>
    <w:pPr>
      <w:pBdr>
        <w:left w:val="single"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2">
    <w:name w:val="xl82"/>
    <w:basedOn w:val="Normal"/>
    <w:rsid w:val="000B7061"/>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3">
    <w:name w:val="xl83"/>
    <w:basedOn w:val="Normal"/>
    <w:rsid w:val="000B7061"/>
    <w:pPr>
      <w:pBdr>
        <w:top w:val="dotted" w:sz="4" w:space="0" w:color="auto"/>
        <w:left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4">
    <w:name w:val="xl84"/>
    <w:basedOn w:val="Normal"/>
    <w:rsid w:val="000B7061"/>
    <w:pPr>
      <w:shd w:val="clear" w:color="000000" w:fill="FFFFFF"/>
      <w:spacing w:before="100" w:beforeAutospacing="1" w:after="100" w:afterAutospacing="1" w:line="240" w:lineRule="auto"/>
    </w:pPr>
    <w:rPr>
      <w:rFonts w:ascii="Arial Narrow" w:eastAsia="Times New Roman" w:hAnsi="Arial Narrow" w:cs="Times New Roman"/>
      <w:sz w:val="32"/>
      <w:szCs w:val="32"/>
    </w:rPr>
  </w:style>
  <w:style w:type="paragraph" w:customStyle="1" w:styleId="xl85">
    <w:name w:val="xl85"/>
    <w:basedOn w:val="Normal"/>
    <w:rsid w:val="000B7061"/>
    <w:pPr>
      <w:pBdr>
        <w:left w:val="single" w:sz="8" w:space="0" w:color="auto"/>
        <w:bottom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0B7061"/>
    <w:pPr>
      <w:pBdr>
        <w:top w:val="dotted" w:sz="4" w:space="0" w:color="auto"/>
        <w:left w:val="single" w:sz="8" w:space="0" w:color="auto"/>
        <w:bottom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7">
    <w:name w:val="xl87"/>
    <w:basedOn w:val="Normal"/>
    <w:rsid w:val="000B7061"/>
    <w:pPr>
      <w:pBdr>
        <w:top w:val="dotted" w:sz="4" w:space="0" w:color="auto"/>
        <w:left w:val="single" w:sz="8"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8">
    <w:name w:val="xl88"/>
    <w:basedOn w:val="Normal"/>
    <w:rsid w:val="000B7061"/>
    <w:pPr>
      <w:pBdr>
        <w:top w:val="dotted" w:sz="4"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9">
    <w:name w:val="xl89"/>
    <w:basedOn w:val="Normal"/>
    <w:rsid w:val="000B7061"/>
    <w:pPr>
      <w:pBdr>
        <w:top w:val="dotted"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0">
    <w:name w:val="xl90"/>
    <w:basedOn w:val="Normal"/>
    <w:rsid w:val="000B7061"/>
    <w:pPr>
      <w:pBdr>
        <w:top w:val="dotted"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1">
    <w:name w:val="xl91"/>
    <w:basedOn w:val="Normal"/>
    <w:rsid w:val="000B7061"/>
    <w:pPr>
      <w:pBdr>
        <w:top w:val="dotted" w:sz="4" w:space="0" w:color="auto"/>
        <w:left w:val="dotted" w:sz="4" w:space="0" w:color="auto"/>
        <w:bottom w:val="single" w:sz="8" w:space="0" w:color="auto"/>
        <w:right w:val="dotted"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2">
    <w:name w:val="xl92"/>
    <w:basedOn w:val="Normal"/>
    <w:rsid w:val="000B7061"/>
    <w:pPr>
      <w:pBdr>
        <w:top w:val="dotted"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3">
    <w:name w:val="xl93"/>
    <w:basedOn w:val="Normal"/>
    <w:rsid w:val="000B7061"/>
    <w:pPr>
      <w:pBdr>
        <w:top w:val="dott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4">
    <w:name w:val="xl94"/>
    <w:basedOn w:val="Normal"/>
    <w:rsid w:val="000B7061"/>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5">
    <w:name w:val="xl95"/>
    <w:basedOn w:val="Normal"/>
    <w:rsid w:val="000B7061"/>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96">
    <w:name w:val="xl96"/>
    <w:basedOn w:val="Normal"/>
    <w:rsid w:val="000B7061"/>
    <w:pPr>
      <w:pBdr>
        <w:left w:val="single" w:sz="4"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97">
    <w:name w:val="xl97"/>
    <w:basedOn w:val="Normal"/>
    <w:rsid w:val="000B7061"/>
    <w:pP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98">
    <w:name w:val="xl98"/>
    <w:basedOn w:val="Normal"/>
    <w:rsid w:val="000B7061"/>
    <w:pPr>
      <w:pBdr>
        <w:left w:val="single" w:sz="4" w:space="0" w:color="auto"/>
        <w:bottom w:val="dotted" w:sz="4"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99">
    <w:name w:val="xl99"/>
    <w:basedOn w:val="Normal"/>
    <w:rsid w:val="000B706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0">
    <w:name w:val="xl100"/>
    <w:basedOn w:val="Normal"/>
    <w:rsid w:val="000B7061"/>
    <w:pPr>
      <w:pBdr>
        <w:left w:val="single" w:sz="4" w:space="0" w:color="auto"/>
        <w:bottom w:val="dotted"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1">
    <w:name w:val="xl101"/>
    <w:basedOn w:val="Normal"/>
    <w:rsid w:val="000B706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2">
    <w:name w:val="xl102"/>
    <w:basedOn w:val="Normal"/>
    <w:rsid w:val="000B7061"/>
    <w:pPr>
      <w:shd w:val="clear" w:color="000000" w:fill="F2F2F2"/>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3">
    <w:name w:val="xl103"/>
    <w:basedOn w:val="Normal"/>
    <w:rsid w:val="000B7061"/>
    <w:pPr>
      <w:pBdr>
        <w:top w:val="single" w:sz="8"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4">
    <w:name w:val="xl104"/>
    <w:basedOn w:val="Normal"/>
    <w:rsid w:val="000B706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105">
    <w:name w:val="xl105"/>
    <w:basedOn w:val="Normal"/>
    <w:rsid w:val="000B706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06">
    <w:name w:val="xl106"/>
    <w:basedOn w:val="Normal"/>
    <w:rsid w:val="000B7061"/>
    <w:pPr>
      <w:pBdr>
        <w:left w:val="single" w:sz="8" w:space="0" w:color="auto"/>
      </w:pBdr>
      <w:shd w:val="clear" w:color="000000" w:fill="95B3D7"/>
      <w:spacing w:before="100" w:beforeAutospacing="1" w:after="100" w:afterAutospacing="1" w:line="240" w:lineRule="auto"/>
    </w:pPr>
    <w:rPr>
      <w:rFonts w:ascii="Arial Narrow" w:eastAsia="Times New Roman" w:hAnsi="Arial Narrow" w:cs="Times New Roman"/>
      <w:sz w:val="24"/>
      <w:szCs w:val="24"/>
    </w:rPr>
  </w:style>
  <w:style w:type="paragraph" w:customStyle="1" w:styleId="xl107">
    <w:name w:val="xl107"/>
    <w:basedOn w:val="Normal"/>
    <w:rsid w:val="000B7061"/>
    <w:pPr>
      <w:shd w:val="clear" w:color="000000" w:fill="95B3D7"/>
      <w:spacing w:before="100" w:beforeAutospacing="1" w:after="100" w:afterAutospacing="1" w:line="240" w:lineRule="auto"/>
    </w:pPr>
    <w:rPr>
      <w:rFonts w:ascii="Arial Narrow" w:eastAsia="Times New Roman" w:hAnsi="Arial Narrow" w:cs="Times New Roman"/>
      <w:sz w:val="24"/>
      <w:szCs w:val="24"/>
    </w:rPr>
  </w:style>
  <w:style w:type="paragraph" w:customStyle="1" w:styleId="xl108">
    <w:name w:val="xl108"/>
    <w:basedOn w:val="Normal"/>
    <w:rsid w:val="000B7061"/>
    <w:pPr>
      <w:shd w:val="clear" w:color="000000" w:fill="95B3D7"/>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0B7061"/>
    <w:pPr>
      <w:pBdr>
        <w:right w:val="single" w:sz="8" w:space="0" w:color="auto"/>
      </w:pBdr>
      <w:shd w:val="clear" w:color="000000" w:fill="95B3D7"/>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10">
    <w:name w:val="xl110"/>
    <w:basedOn w:val="Normal"/>
    <w:rsid w:val="000B7061"/>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1">
    <w:name w:val="xl111"/>
    <w:basedOn w:val="Normal"/>
    <w:rsid w:val="000B7061"/>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2">
    <w:name w:val="xl112"/>
    <w:basedOn w:val="Normal"/>
    <w:rsid w:val="000B7061"/>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3">
    <w:name w:val="xl113"/>
    <w:basedOn w:val="Normal"/>
    <w:rsid w:val="000B7061"/>
    <w:pPr>
      <w:pBdr>
        <w:top w:val="single" w:sz="8" w:space="0" w:color="auto"/>
        <w:left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4">
    <w:name w:val="xl114"/>
    <w:basedOn w:val="Normal"/>
    <w:rsid w:val="000B7061"/>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5">
    <w:name w:val="xl115"/>
    <w:basedOn w:val="Normal"/>
    <w:rsid w:val="000B7061"/>
    <w:pPr>
      <w:pBdr>
        <w:top w:val="single" w:sz="8" w:space="0" w:color="auto"/>
        <w:left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6">
    <w:name w:val="xl116"/>
    <w:basedOn w:val="Normal"/>
    <w:rsid w:val="000B7061"/>
    <w:pPr>
      <w:pBdr>
        <w:left w:val="single" w:sz="4"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17">
    <w:name w:val="xl117"/>
    <w:basedOn w:val="Normal"/>
    <w:rsid w:val="000B7061"/>
    <w:pPr>
      <w:shd w:val="clear" w:color="000000" w:fill="FFFFFF"/>
      <w:spacing w:before="100" w:beforeAutospacing="1" w:after="100" w:afterAutospacing="1" w:line="240" w:lineRule="auto"/>
    </w:pPr>
    <w:rPr>
      <w:rFonts w:ascii="Arial Narrow" w:eastAsia="Times New Roman" w:hAnsi="Arial Narrow" w:cs="Times New Roman"/>
      <w:sz w:val="36"/>
      <w:szCs w:val="36"/>
    </w:rPr>
  </w:style>
  <w:style w:type="paragraph" w:customStyle="1" w:styleId="xl118">
    <w:name w:val="xl118"/>
    <w:basedOn w:val="Normal"/>
    <w:rsid w:val="000B706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19">
    <w:name w:val="xl119"/>
    <w:basedOn w:val="Normal"/>
    <w:rsid w:val="000B7061"/>
    <w:pPr>
      <w:pBdr>
        <w:top w:val="single" w:sz="8" w:space="0" w:color="auto"/>
        <w:left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0">
    <w:name w:val="xl120"/>
    <w:basedOn w:val="Normal"/>
    <w:rsid w:val="000B7061"/>
    <w:pPr>
      <w:pBdr>
        <w:top w:val="single" w:sz="8"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1">
    <w:name w:val="xl121"/>
    <w:basedOn w:val="Normal"/>
    <w:rsid w:val="000B7061"/>
    <w:pPr>
      <w:pBdr>
        <w:left w:val="single" w:sz="8" w:space="0" w:color="auto"/>
        <w:bottom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2">
    <w:name w:val="xl122"/>
    <w:basedOn w:val="Normal"/>
    <w:rsid w:val="000B7061"/>
    <w:pPr>
      <w:pBdr>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3">
    <w:name w:val="xl123"/>
    <w:basedOn w:val="Normal"/>
    <w:rsid w:val="000B7061"/>
    <w:pPr>
      <w:pBdr>
        <w:top w:val="single" w:sz="8" w:space="0" w:color="auto"/>
        <w:lef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4">
    <w:name w:val="xl124"/>
    <w:basedOn w:val="Normal"/>
    <w:rsid w:val="000B7061"/>
    <w:pPr>
      <w:pBdr>
        <w:top w:val="single" w:sz="8"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5">
    <w:name w:val="xl125"/>
    <w:basedOn w:val="Normal"/>
    <w:rsid w:val="000B7061"/>
    <w:pPr>
      <w:shd w:val="clear" w:color="000000" w:fill="F2F2F2"/>
      <w:spacing w:before="100" w:beforeAutospacing="1" w:after="100" w:afterAutospacing="1" w:line="240" w:lineRule="auto"/>
    </w:pPr>
    <w:rPr>
      <w:rFonts w:ascii="Arial Narrow" w:eastAsia="Times New Roman" w:hAnsi="Arial Narrow" w:cs="Times New Roman"/>
      <w:sz w:val="32"/>
      <w:szCs w:val="32"/>
    </w:rPr>
  </w:style>
  <w:style w:type="paragraph" w:customStyle="1" w:styleId="xl126">
    <w:name w:val="xl126"/>
    <w:basedOn w:val="Normal"/>
    <w:rsid w:val="000B7061"/>
    <w:pPr>
      <w:pBdr>
        <w:left w:val="single" w:sz="4" w:space="0" w:color="auto"/>
        <w:bottom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27">
    <w:name w:val="xl127"/>
    <w:basedOn w:val="Normal"/>
    <w:rsid w:val="000B7061"/>
    <w:pPr>
      <w:pBdr>
        <w:bottom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28">
    <w:name w:val="xl128"/>
    <w:basedOn w:val="Normal"/>
    <w:rsid w:val="000B7061"/>
    <w:pPr>
      <w:pBdr>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sz w:val="18"/>
      <w:szCs w:val="18"/>
    </w:rPr>
  </w:style>
  <w:style w:type="paragraph" w:customStyle="1" w:styleId="xl129">
    <w:name w:val="xl129"/>
    <w:basedOn w:val="Normal"/>
    <w:rsid w:val="000B7061"/>
    <w:pPr>
      <w:pBdr>
        <w:top w:val="single" w:sz="8"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styleId="NormalWeb">
    <w:name w:val="Normal (Web)"/>
    <w:basedOn w:val="Normal"/>
    <w:uiPriority w:val="99"/>
    <w:unhideWhenUsed/>
    <w:rsid w:val="00C37E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95595"/>
    <w:rPr>
      <w:rFonts w:ascii="Rockwell" w:eastAsiaTheme="majorEastAsia" w:hAnsi="Rockwell" w:cstheme="majorBidi"/>
      <w:b/>
      <w:bCs/>
      <w:color w:val="215868" w:themeColor="accent5" w:themeShade="80"/>
      <w:sz w:val="32"/>
      <w:szCs w:val="32"/>
    </w:rPr>
  </w:style>
  <w:style w:type="character" w:customStyle="1" w:styleId="Heading4Char">
    <w:name w:val="Heading 4 Char"/>
    <w:basedOn w:val="DefaultParagraphFont"/>
    <w:link w:val="Heading4"/>
    <w:uiPriority w:val="9"/>
    <w:semiHidden/>
    <w:rsid w:val="00E27EE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7E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7E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7E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7E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EE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379E3"/>
    <w:pPr>
      <w:spacing w:line="259" w:lineRule="auto"/>
      <w:outlineLvl w:val="9"/>
    </w:pPr>
    <w:rPr>
      <w:lang w:val="en-US" w:eastAsia="en-US"/>
    </w:rPr>
  </w:style>
  <w:style w:type="paragraph" w:styleId="TOC1">
    <w:name w:val="toc 1"/>
    <w:basedOn w:val="Normal"/>
    <w:next w:val="Normal"/>
    <w:autoRedefine/>
    <w:uiPriority w:val="39"/>
    <w:unhideWhenUsed/>
    <w:qFormat/>
    <w:rsid w:val="009379E3"/>
    <w:pPr>
      <w:spacing w:after="100"/>
    </w:pPr>
  </w:style>
  <w:style w:type="paragraph" w:styleId="TOC2">
    <w:name w:val="toc 2"/>
    <w:basedOn w:val="Normal"/>
    <w:next w:val="Normal"/>
    <w:autoRedefine/>
    <w:uiPriority w:val="39"/>
    <w:unhideWhenUsed/>
    <w:qFormat/>
    <w:rsid w:val="009379E3"/>
    <w:pPr>
      <w:spacing w:after="100"/>
      <w:ind w:left="220"/>
    </w:pPr>
  </w:style>
  <w:style w:type="table" w:customStyle="1" w:styleId="TableGrid1">
    <w:name w:val="Table Grid1"/>
    <w:basedOn w:val="TableNormal"/>
    <w:next w:val="TableGrid"/>
    <w:rsid w:val="00F7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5E1980"/>
    <w:pPr>
      <w:spacing w:after="100"/>
      <w:ind w:left="440"/>
    </w:pPr>
    <w:rPr>
      <w:rFonts w:asciiTheme="minorHAnsi" w:hAnsiTheme="minorHAnsi" w:cstheme="minorBidi"/>
      <w:lang w:val="en-US" w:eastAsia="ja-JP"/>
    </w:rPr>
  </w:style>
  <w:style w:type="paragraph" w:styleId="PlainText">
    <w:name w:val="Plain Text"/>
    <w:basedOn w:val="Normal"/>
    <w:link w:val="PlainTextChar"/>
    <w:uiPriority w:val="99"/>
    <w:unhideWhenUsed/>
    <w:rsid w:val="00270D25"/>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270D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2477">
      <w:bodyDiv w:val="1"/>
      <w:marLeft w:val="0"/>
      <w:marRight w:val="0"/>
      <w:marTop w:val="0"/>
      <w:marBottom w:val="0"/>
      <w:divBdr>
        <w:top w:val="none" w:sz="0" w:space="0" w:color="auto"/>
        <w:left w:val="none" w:sz="0" w:space="0" w:color="auto"/>
        <w:bottom w:val="none" w:sz="0" w:space="0" w:color="auto"/>
        <w:right w:val="none" w:sz="0" w:space="0" w:color="auto"/>
      </w:divBdr>
    </w:div>
    <w:div w:id="1071930736">
      <w:bodyDiv w:val="1"/>
      <w:marLeft w:val="0"/>
      <w:marRight w:val="0"/>
      <w:marTop w:val="0"/>
      <w:marBottom w:val="0"/>
      <w:divBdr>
        <w:top w:val="none" w:sz="0" w:space="0" w:color="auto"/>
        <w:left w:val="none" w:sz="0" w:space="0" w:color="auto"/>
        <w:bottom w:val="none" w:sz="0" w:space="0" w:color="auto"/>
        <w:right w:val="none" w:sz="0" w:space="0" w:color="auto"/>
      </w:divBdr>
    </w:div>
    <w:div w:id="1211844981">
      <w:bodyDiv w:val="1"/>
      <w:marLeft w:val="0"/>
      <w:marRight w:val="0"/>
      <w:marTop w:val="0"/>
      <w:marBottom w:val="0"/>
      <w:divBdr>
        <w:top w:val="none" w:sz="0" w:space="0" w:color="auto"/>
        <w:left w:val="none" w:sz="0" w:space="0" w:color="auto"/>
        <w:bottom w:val="none" w:sz="0" w:space="0" w:color="auto"/>
        <w:right w:val="none" w:sz="0" w:space="0" w:color="auto"/>
      </w:divBdr>
    </w:div>
    <w:div w:id="1574585411">
      <w:bodyDiv w:val="1"/>
      <w:marLeft w:val="0"/>
      <w:marRight w:val="0"/>
      <w:marTop w:val="0"/>
      <w:marBottom w:val="0"/>
      <w:divBdr>
        <w:top w:val="none" w:sz="0" w:space="0" w:color="auto"/>
        <w:left w:val="none" w:sz="0" w:space="0" w:color="auto"/>
        <w:bottom w:val="none" w:sz="0" w:space="0" w:color="auto"/>
        <w:right w:val="none" w:sz="0" w:space="0" w:color="auto"/>
      </w:divBdr>
    </w:div>
    <w:div w:id="1596740438">
      <w:bodyDiv w:val="1"/>
      <w:marLeft w:val="0"/>
      <w:marRight w:val="0"/>
      <w:marTop w:val="0"/>
      <w:marBottom w:val="0"/>
      <w:divBdr>
        <w:top w:val="none" w:sz="0" w:space="0" w:color="auto"/>
        <w:left w:val="none" w:sz="0" w:space="0" w:color="auto"/>
        <w:bottom w:val="none" w:sz="0" w:space="0" w:color="auto"/>
        <w:right w:val="none" w:sz="0" w:space="0" w:color="auto"/>
      </w:divBdr>
    </w:div>
    <w:div w:id="1660882645">
      <w:bodyDiv w:val="1"/>
      <w:marLeft w:val="0"/>
      <w:marRight w:val="0"/>
      <w:marTop w:val="0"/>
      <w:marBottom w:val="0"/>
      <w:divBdr>
        <w:top w:val="none" w:sz="0" w:space="0" w:color="auto"/>
        <w:left w:val="none" w:sz="0" w:space="0" w:color="auto"/>
        <w:bottom w:val="none" w:sz="0" w:space="0" w:color="auto"/>
        <w:right w:val="none" w:sz="0" w:space="0" w:color="auto"/>
      </w:divBdr>
    </w:div>
    <w:div w:id="1689528255">
      <w:bodyDiv w:val="1"/>
      <w:marLeft w:val="0"/>
      <w:marRight w:val="0"/>
      <w:marTop w:val="0"/>
      <w:marBottom w:val="0"/>
      <w:divBdr>
        <w:top w:val="none" w:sz="0" w:space="0" w:color="auto"/>
        <w:left w:val="none" w:sz="0" w:space="0" w:color="auto"/>
        <w:bottom w:val="none" w:sz="0" w:space="0" w:color="auto"/>
        <w:right w:val="none" w:sz="0" w:space="0" w:color="auto"/>
      </w:divBdr>
    </w:div>
    <w:div w:id="1722903209">
      <w:bodyDiv w:val="1"/>
      <w:marLeft w:val="0"/>
      <w:marRight w:val="0"/>
      <w:marTop w:val="0"/>
      <w:marBottom w:val="0"/>
      <w:divBdr>
        <w:top w:val="none" w:sz="0" w:space="0" w:color="auto"/>
        <w:left w:val="none" w:sz="0" w:space="0" w:color="auto"/>
        <w:bottom w:val="none" w:sz="0" w:space="0" w:color="auto"/>
        <w:right w:val="none" w:sz="0" w:space="0" w:color="auto"/>
      </w:divBdr>
    </w:div>
    <w:div w:id="17892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interagencystandingcommittee.org/system/files/emergency_response_preparedness_2015_final.pdf" TargetMode="External"/><Relationship Id="rId3" Type="http://schemas.openxmlformats.org/officeDocument/2006/relationships/styles" Target="styles.xml"/><Relationship Id="rId21" Type="http://schemas.openxmlformats.org/officeDocument/2006/relationships/hyperlink" Target="http://www.who.int/ipcs/methods/harmonization/areas/ra_toolkit/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interagencystandingcommittee.org/system/files/mira_2015_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inform-index.org/Portals/0/InfoRM/2016/INFORM%20Concept%20and%20Methodology%20Version%202016%20updated%20cov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apps.who.int/iris/bitstream/10665/250130/1/WHO-OHE-PED-GIP-2016.2-eng.pdf" TargetMode="External"/><Relationship Id="rId10" Type="http://schemas.openxmlformats.org/officeDocument/2006/relationships/comments" Target="comments.xml"/><Relationship Id="rId19" Type="http://schemas.openxmlformats.org/officeDocument/2006/relationships/hyperlink" Target="http://apps.who.int/iris/bitstream/10665/112667/1/WHO_HSE_GCR_LYO_2014.4_eng.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hyperlink" Target="http://www.who.int/csr/resources/publications/HSE_GAR_ARO_2012_1/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112667/1/WHO_HSE_GCR_LYO_2014.4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B9C8-DDF2-462F-978F-720E5D0B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7195</Words>
  <Characters>41018</Characters>
  <Application>Microsoft Office Word</Application>
  <DocSecurity>4</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Health Organization</Company>
  <LinksUpToDate>false</LinksUpToDate>
  <CharactersWithSpaces>48117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Charles</dc:creator>
  <cp:lastModifiedBy>HATCH, Hannah</cp:lastModifiedBy>
  <cp:revision>2</cp:revision>
  <cp:lastPrinted>2016-11-28T04:22:00Z</cp:lastPrinted>
  <dcterms:created xsi:type="dcterms:W3CDTF">2018-05-07T09:25:00Z</dcterms:created>
  <dcterms:modified xsi:type="dcterms:W3CDTF">2018-05-07T09:25:00Z</dcterms:modified>
</cp:coreProperties>
</file>