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A7F6" w14:textId="377793A6" w:rsidR="00C11BF1" w:rsidRDefault="009E1BE0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6824AB" wp14:editId="6400B404">
            <wp:extent cx="938306" cy="821568"/>
            <wp:effectExtent l="0" t="0" r="0" b="0"/>
            <wp:docPr id="163331735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17352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86" cy="8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6B20" w14:textId="77777777" w:rsidR="00C11BF1" w:rsidRDefault="00C11BF1">
      <w:pPr>
        <w:rPr>
          <w:rFonts w:ascii="Times New Roman"/>
          <w:sz w:val="20"/>
        </w:rPr>
      </w:pPr>
    </w:p>
    <w:p w14:paraId="29616D8A" w14:textId="77777777" w:rsidR="00C11BF1" w:rsidRDefault="00C11BF1">
      <w:pPr>
        <w:spacing w:after="1"/>
        <w:rPr>
          <w:rFonts w:ascii="Times New Roman"/>
          <w:sz w:val="13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1"/>
      </w:tblGrid>
      <w:tr w:rsidR="00C11BF1" w:rsidRPr="009E1BE0" w14:paraId="256EEBE1" w14:textId="77777777">
        <w:trPr>
          <w:trHeight w:val="1140"/>
        </w:trPr>
        <w:tc>
          <w:tcPr>
            <w:tcW w:w="9741" w:type="dxa"/>
          </w:tcPr>
          <w:p w14:paraId="19B4027B" w14:textId="77777777" w:rsidR="00C11BF1" w:rsidRPr="009E1BE0" w:rsidRDefault="00000000">
            <w:pPr>
              <w:pStyle w:val="TableParagraph"/>
              <w:ind w:left="310" w:right="288"/>
              <w:jc w:val="center"/>
              <w:rPr>
                <w:b/>
                <w:lang w:val="fr-FR"/>
              </w:rPr>
            </w:pPr>
            <w:r w:rsidRPr="009E1BE0">
              <w:rPr>
                <w:b/>
                <w:lang w:val="fr-FR"/>
              </w:rPr>
              <w:t>Formulaire de délégation d'autorité</w:t>
            </w:r>
          </w:p>
          <w:p w14:paraId="29CFD6C4" w14:textId="77777777" w:rsidR="00C11BF1" w:rsidRPr="009E1BE0" w:rsidRDefault="00000000">
            <w:pPr>
              <w:pStyle w:val="TableParagraph"/>
              <w:ind w:left="315" w:right="288"/>
              <w:jc w:val="center"/>
              <w:rPr>
                <w:sz w:val="20"/>
                <w:lang w:val="fr-FR"/>
              </w:rPr>
            </w:pPr>
            <w:r w:rsidRPr="009E1BE0">
              <w:rPr>
                <w:b/>
                <w:sz w:val="20"/>
                <w:lang w:val="fr-FR"/>
              </w:rPr>
              <w:t xml:space="preserve">Dixième session de la Conférence des Parties (COP10) de la Convention internationale contre le dopage dans le sport </w:t>
            </w:r>
            <w:r w:rsidRPr="009E1BE0">
              <w:rPr>
                <w:sz w:val="20"/>
                <w:lang w:val="fr-FR"/>
              </w:rPr>
              <w:t>- octobre 2025</w:t>
            </w:r>
          </w:p>
        </w:tc>
      </w:tr>
      <w:tr w:rsidR="00C11BF1" w:rsidRPr="009E1BE0" w14:paraId="78FEF89A" w14:textId="77777777">
        <w:trPr>
          <w:trHeight w:val="2383"/>
        </w:trPr>
        <w:tc>
          <w:tcPr>
            <w:tcW w:w="9741" w:type="dxa"/>
          </w:tcPr>
          <w:p w14:paraId="2B5BE5F0" w14:textId="598E733E" w:rsidR="00C11BF1" w:rsidRPr="009E1BE0" w:rsidRDefault="00000000">
            <w:pPr>
              <w:pStyle w:val="TableParagraph"/>
              <w:ind w:right="84"/>
              <w:jc w:val="both"/>
              <w:rPr>
                <w:i/>
                <w:sz w:val="20"/>
                <w:lang w:val="fr-FR"/>
              </w:rPr>
            </w:pPr>
            <w:r w:rsidRPr="009E1BE0">
              <w:rPr>
                <w:i/>
                <w:sz w:val="20"/>
                <w:lang w:val="fr-FR"/>
              </w:rPr>
              <w:t xml:space="preserve">Au cours de la COP9, les États Parties ont souligné la nature intergouvernementale de la Convention, ainsi </w:t>
            </w:r>
            <w:r w:rsidR="00FF344C">
              <w:rPr>
                <w:i/>
                <w:sz w:val="20"/>
                <w:lang w:val="fr-FR"/>
              </w:rPr>
              <w:t xml:space="preserve">que </w:t>
            </w:r>
            <w:r w:rsidRPr="009E1BE0">
              <w:rPr>
                <w:i/>
                <w:sz w:val="20"/>
                <w:lang w:val="fr-FR"/>
              </w:rPr>
              <w:t>la nécessité de renforcer l'État de droit et l'impact de la Convention en tant que droit international public (</w:t>
            </w:r>
            <w:proofErr w:type="spellStart"/>
            <w:r w:rsidR="009E1BE0">
              <w:rPr>
                <w:i/>
                <w:sz w:val="20"/>
                <w:lang w:val="fr-FR"/>
              </w:rPr>
              <w:fldChar w:fldCharType="begin"/>
            </w:r>
            <w:r w:rsidR="009E1BE0">
              <w:rPr>
                <w:i/>
                <w:sz w:val="20"/>
                <w:lang w:val="fr-FR"/>
              </w:rPr>
              <w:instrText>HYPERLINK "https://unesdoc.unesco.org/ark:/48223/pf0000389126_fre"</w:instrText>
            </w:r>
            <w:r w:rsidR="009E1BE0">
              <w:rPr>
                <w:i/>
                <w:sz w:val="20"/>
                <w:lang w:val="fr-FR"/>
              </w:rPr>
            </w:r>
            <w:r w:rsidR="009E1BE0">
              <w:rPr>
                <w:i/>
                <w:sz w:val="20"/>
                <w:lang w:val="fr-FR"/>
              </w:rPr>
              <w:fldChar w:fldCharType="separate"/>
            </w:r>
            <w:r w:rsidR="009E1BE0" w:rsidRPr="009E1BE0">
              <w:rPr>
                <w:rStyle w:val="Hyperlink"/>
                <w:i/>
                <w:sz w:val="20"/>
                <w:lang w:val="fr-FR"/>
              </w:rPr>
              <w:t>Rés</w:t>
            </w:r>
            <w:proofErr w:type="spellEnd"/>
            <w:r w:rsidR="009E1BE0" w:rsidRPr="009E1BE0">
              <w:rPr>
                <w:rStyle w:val="Hyperlink"/>
                <w:i/>
                <w:sz w:val="20"/>
                <w:lang w:val="fr-FR"/>
              </w:rPr>
              <w:t>. 9CP/23</w:t>
            </w:r>
            <w:r w:rsidR="009E1BE0">
              <w:rPr>
                <w:i/>
                <w:sz w:val="20"/>
                <w:lang w:val="fr-FR"/>
              </w:rPr>
              <w:fldChar w:fldCharType="end"/>
            </w:r>
            <w:r w:rsidRPr="009E1BE0">
              <w:rPr>
                <w:i/>
                <w:sz w:val="20"/>
                <w:lang w:val="fr-FR"/>
              </w:rPr>
              <w:t xml:space="preserve">). Dans cette optique, la prise de décision au cours de la COP10 devrait être effectuée par des représentants du </w:t>
            </w:r>
            <w:r w:rsidR="00613047">
              <w:rPr>
                <w:i/>
                <w:sz w:val="20"/>
                <w:lang w:val="fr-FR"/>
              </w:rPr>
              <w:t>G</w:t>
            </w:r>
            <w:r w:rsidRPr="009E1BE0">
              <w:rPr>
                <w:i/>
                <w:sz w:val="20"/>
                <w:lang w:val="fr-FR"/>
              </w:rPr>
              <w:t xml:space="preserve">ouvernement, en particulier ceux du </w:t>
            </w:r>
            <w:r w:rsidR="00FF344C">
              <w:rPr>
                <w:i/>
                <w:sz w:val="20"/>
                <w:lang w:val="fr-FR"/>
              </w:rPr>
              <w:t>M</w:t>
            </w:r>
            <w:r w:rsidRPr="009E1BE0">
              <w:rPr>
                <w:i/>
                <w:sz w:val="20"/>
                <w:lang w:val="fr-FR"/>
              </w:rPr>
              <w:t>inistère responsable de la mise en œuvre de la Convention (</w:t>
            </w:r>
            <w:hyperlink r:id="rId6">
              <w:r w:rsidRPr="009E1BE0">
                <w:rPr>
                  <w:i/>
                  <w:color w:val="467885"/>
                  <w:sz w:val="20"/>
                  <w:u w:val="single" w:color="467885"/>
                  <w:lang w:val="fr-FR"/>
                </w:rPr>
                <w:t>Article 3 de la Convention</w:t>
              </w:r>
            </w:hyperlink>
            <w:r w:rsidRPr="009E1BE0">
              <w:rPr>
                <w:i/>
                <w:sz w:val="20"/>
                <w:lang w:val="fr-FR"/>
              </w:rPr>
              <w:t>), en tant que dépositaire de la Convention.</w:t>
            </w:r>
          </w:p>
          <w:p w14:paraId="7F9101CC" w14:textId="4B298BFC" w:rsidR="00C11BF1" w:rsidRPr="009E1BE0" w:rsidRDefault="00000000">
            <w:pPr>
              <w:pStyle w:val="TableParagraph"/>
              <w:ind w:right="87"/>
              <w:jc w:val="both"/>
              <w:rPr>
                <w:i/>
                <w:sz w:val="20"/>
                <w:lang w:val="fr-FR"/>
              </w:rPr>
            </w:pPr>
            <w:r w:rsidRPr="009E1BE0">
              <w:rPr>
                <w:i/>
                <w:sz w:val="20"/>
                <w:lang w:val="fr-FR"/>
              </w:rPr>
              <w:t>Conformément à l'</w:t>
            </w:r>
            <w:hyperlink r:id="rId7" w:history="1">
              <w:r w:rsidR="00FF344C">
                <w:rPr>
                  <w:rStyle w:val="Hyperlink"/>
                  <w:i/>
                  <w:sz w:val="20"/>
                  <w:lang w:val="fr-FR"/>
                </w:rPr>
                <w:t>article 1 du Règlement intérieur de la COP</w:t>
              </w:r>
            </w:hyperlink>
            <w:r w:rsidRPr="009E1BE0">
              <w:rPr>
                <w:i/>
                <w:sz w:val="20"/>
                <w:lang w:val="fr-FR"/>
              </w:rPr>
              <w:t xml:space="preserve">, </w:t>
            </w:r>
            <w:r w:rsidR="00FF344C">
              <w:rPr>
                <w:i/>
                <w:sz w:val="20"/>
                <w:lang w:val="fr-FR"/>
              </w:rPr>
              <w:t>les personnes</w:t>
            </w:r>
            <w:r w:rsidRPr="009E1BE0">
              <w:rPr>
                <w:i/>
                <w:sz w:val="20"/>
                <w:lang w:val="fr-FR"/>
              </w:rPr>
              <w:t xml:space="preserve"> appartenant à des entités non gouvernementales qui prennent des décisions au nom d'un État Partie doivent soumettre un formulaire de délégation d'autorité, signé par leur </w:t>
            </w:r>
            <w:r w:rsidR="00A566CD">
              <w:rPr>
                <w:i/>
                <w:sz w:val="20"/>
                <w:lang w:val="fr-FR"/>
              </w:rPr>
              <w:t>M</w:t>
            </w:r>
            <w:r w:rsidRPr="009E1BE0">
              <w:rPr>
                <w:i/>
                <w:sz w:val="20"/>
                <w:lang w:val="fr-FR"/>
              </w:rPr>
              <w:t>inistère compétent, à la COP par l'intermédiaire du Secrétariat de la</w:t>
            </w:r>
            <w:r w:rsidRPr="009E1BE0">
              <w:rPr>
                <w:i/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i/>
                <w:sz w:val="20"/>
                <w:lang w:val="fr-FR"/>
              </w:rPr>
              <w:t>Convention.</w:t>
            </w:r>
          </w:p>
        </w:tc>
      </w:tr>
      <w:tr w:rsidR="00C11BF1" w:rsidRPr="009E1BE0" w14:paraId="137AAD14" w14:textId="77777777">
        <w:trPr>
          <w:trHeight w:val="492"/>
        </w:trPr>
        <w:tc>
          <w:tcPr>
            <w:tcW w:w="9741" w:type="dxa"/>
          </w:tcPr>
          <w:p w14:paraId="689411C5" w14:textId="77777777" w:rsidR="00C11BF1" w:rsidRPr="009E1BE0" w:rsidRDefault="00000000">
            <w:pPr>
              <w:pStyle w:val="TableParagraph"/>
              <w:tabs>
                <w:tab w:val="left" w:pos="4639"/>
              </w:tabs>
              <w:rPr>
                <w:b/>
                <w:sz w:val="18"/>
                <w:lang w:val="fr-FR"/>
              </w:rPr>
            </w:pPr>
            <w:r w:rsidRPr="009E1BE0">
              <w:rPr>
                <w:b/>
                <w:sz w:val="20"/>
                <w:lang w:val="fr-FR"/>
              </w:rPr>
              <w:t>Délégation</w:t>
            </w:r>
            <w:r w:rsidRPr="009E1BE0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9E1BE0">
              <w:rPr>
                <w:b/>
                <w:sz w:val="20"/>
                <w:lang w:val="fr-FR"/>
              </w:rPr>
              <w:t>d'autorité</w:t>
            </w:r>
            <w:r w:rsidRPr="009E1BE0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b/>
                <w:spacing w:val="-3"/>
                <w:sz w:val="20"/>
                <w:lang w:val="fr-FR"/>
              </w:rPr>
              <w:t>de</w:t>
            </w:r>
            <w:r w:rsidRPr="009E1BE0">
              <w:rPr>
                <w:b/>
                <w:spacing w:val="-3"/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b/>
                <w:spacing w:val="-3"/>
                <w:sz w:val="20"/>
                <w:u w:val="single"/>
                <w:lang w:val="fr-FR"/>
              </w:rPr>
              <w:tab/>
            </w:r>
            <w:r w:rsidRPr="009E1BE0">
              <w:rPr>
                <w:i/>
                <w:sz w:val="18"/>
                <w:lang w:val="fr-FR"/>
              </w:rPr>
              <w:t xml:space="preserve">(État Partie) </w:t>
            </w:r>
            <w:r w:rsidRPr="009E1BE0">
              <w:rPr>
                <w:b/>
                <w:sz w:val="18"/>
                <w:lang w:val="fr-FR"/>
              </w:rPr>
              <w:t>pour la</w:t>
            </w:r>
            <w:r w:rsidRPr="009E1BE0">
              <w:rPr>
                <w:b/>
                <w:spacing w:val="-1"/>
                <w:sz w:val="18"/>
                <w:lang w:val="fr-FR"/>
              </w:rPr>
              <w:t xml:space="preserve"> </w:t>
            </w:r>
            <w:r w:rsidRPr="009E1BE0">
              <w:rPr>
                <w:b/>
                <w:sz w:val="18"/>
                <w:lang w:val="fr-FR"/>
              </w:rPr>
              <w:t>COP10</w:t>
            </w:r>
          </w:p>
        </w:tc>
      </w:tr>
      <w:tr w:rsidR="00C11BF1" w:rsidRPr="00FF344C" w14:paraId="3439EADC" w14:textId="77777777">
        <w:trPr>
          <w:trHeight w:val="490"/>
        </w:trPr>
        <w:tc>
          <w:tcPr>
            <w:tcW w:w="9741" w:type="dxa"/>
          </w:tcPr>
          <w:p w14:paraId="644E8B11" w14:textId="2CE54FE0" w:rsidR="00C11BF1" w:rsidRPr="00FF344C" w:rsidRDefault="00000000">
            <w:pPr>
              <w:pStyle w:val="TableParagraph"/>
              <w:rPr>
                <w:b/>
                <w:sz w:val="20"/>
                <w:lang w:val="fr-FR"/>
              </w:rPr>
            </w:pPr>
            <w:r w:rsidRPr="00FF344C">
              <w:rPr>
                <w:b/>
                <w:sz w:val="20"/>
                <w:lang w:val="fr-FR"/>
              </w:rPr>
              <w:t xml:space="preserve">Section I </w:t>
            </w:r>
            <w:r w:rsidR="00FF344C" w:rsidRPr="00FF344C">
              <w:rPr>
                <w:b/>
                <w:sz w:val="20"/>
                <w:lang w:val="fr-FR"/>
              </w:rPr>
              <w:t>–</w:t>
            </w:r>
            <w:r w:rsidRPr="00FF344C">
              <w:rPr>
                <w:b/>
                <w:sz w:val="20"/>
                <w:lang w:val="fr-FR"/>
              </w:rPr>
              <w:t xml:space="preserve"> Représentant</w:t>
            </w:r>
            <w:r w:rsidR="00610C70">
              <w:rPr>
                <w:b/>
                <w:sz w:val="20"/>
                <w:lang w:val="fr-FR"/>
              </w:rPr>
              <w:t>e/e</w:t>
            </w:r>
            <w:r w:rsidRPr="00FF344C">
              <w:rPr>
                <w:b/>
                <w:sz w:val="20"/>
                <w:lang w:val="fr-FR"/>
              </w:rPr>
              <w:t xml:space="preserve"> délégué</w:t>
            </w:r>
            <w:r w:rsidR="00610C70">
              <w:rPr>
                <w:b/>
                <w:sz w:val="20"/>
                <w:lang w:val="fr-FR"/>
              </w:rPr>
              <w:t>/e</w:t>
            </w:r>
          </w:p>
        </w:tc>
      </w:tr>
      <w:tr w:rsidR="00C11BF1" w:rsidRPr="009E1BE0" w14:paraId="20CD947D" w14:textId="77777777">
        <w:trPr>
          <w:trHeight w:val="1612"/>
        </w:trPr>
        <w:tc>
          <w:tcPr>
            <w:tcW w:w="9741" w:type="dxa"/>
          </w:tcPr>
          <w:p w14:paraId="21F15546" w14:textId="77777777" w:rsidR="00A566CD" w:rsidRDefault="00000000" w:rsidP="00A566CD">
            <w:pPr>
              <w:pStyle w:val="TableParagraph"/>
              <w:tabs>
                <w:tab w:val="left" w:pos="4336"/>
                <w:tab w:val="left" w:pos="4386"/>
                <w:tab w:val="left" w:pos="8654"/>
              </w:tabs>
              <w:spacing w:before="122" w:line="357" w:lineRule="auto"/>
              <w:ind w:right="213"/>
              <w:jc w:val="both"/>
              <w:rPr>
                <w:spacing w:val="-3"/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L'entité</w:t>
            </w:r>
            <w:r w:rsidRPr="009E1BE0">
              <w:rPr>
                <w:spacing w:val="-4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dépositaire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de</w:t>
            </w:r>
            <w:r w:rsidRPr="009E1BE0">
              <w:rPr>
                <w:spacing w:val="-4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la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Convention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confirme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que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son</w:t>
            </w:r>
            <w:r w:rsidR="00A566CD">
              <w:rPr>
                <w:sz w:val="20"/>
                <w:lang w:val="fr-FR"/>
              </w:rPr>
              <w:t>/sa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représentant</w:t>
            </w:r>
            <w:r w:rsidR="00A566CD">
              <w:rPr>
                <w:sz w:val="20"/>
                <w:lang w:val="fr-FR"/>
              </w:rPr>
              <w:t>/e</w:t>
            </w:r>
            <w:r w:rsidRPr="009E1BE0">
              <w:rPr>
                <w:spacing w:val="-4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à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la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COP10</w:t>
            </w:r>
            <w:r w:rsidRPr="009E1BE0">
              <w:rPr>
                <w:spacing w:val="-4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est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le</w:t>
            </w:r>
            <w:r w:rsidR="00A566CD">
              <w:rPr>
                <w:sz w:val="20"/>
                <w:lang w:val="fr-FR"/>
              </w:rPr>
              <w:t>/la</w:t>
            </w:r>
            <w:r w:rsidRPr="009E1BE0">
              <w:rPr>
                <w:spacing w:val="-4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suivant</w:t>
            </w:r>
            <w:r w:rsidR="00A566CD">
              <w:rPr>
                <w:sz w:val="20"/>
                <w:lang w:val="fr-FR"/>
              </w:rPr>
              <w:t>/e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: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</w:p>
          <w:p w14:paraId="45A770DD" w14:textId="77777777" w:rsidR="00A566CD" w:rsidRDefault="00000000" w:rsidP="00A566CD">
            <w:pPr>
              <w:pStyle w:val="TableParagraph"/>
              <w:tabs>
                <w:tab w:val="left" w:pos="4336"/>
                <w:tab w:val="left" w:pos="4386"/>
                <w:tab w:val="left" w:pos="8654"/>
              </w:tabs>
              <w:spacing w:before="122" w:line="357" w:lineRule="auto"/>
              <w:ind w:right="213"/>
              <w:jc w:val="both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Nom complet</w:t>
            </w:r>
            <w:r w:rsidRPr="009E1BE0">
              <w:rPr>
                <w:spacing w:val="-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: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>Fonction :</w:t>
            </w:r>
            <w:r w:rsidRPr="009E1BE0">
              <w:rPr>
                <w:spacing w:val="-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w w:val="30"/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 xml:space="preserve"> </w:t>
            </w:r>
          </w:p>
          <w:p w14:paraId="2BD2A444" w14:textId="77777777" w:rsidR="00A566CD" w:rsidRDefault="00000000" w:rsidP="00A566CD">
            <w:pPr>
              <w:pStyle w:val="TableParagraph"/>
              <w:tabs>
                <w:tab w:val="left" w:pos="4336"/>
                <w:tab w:val="left" w:pos="4386"/>
                <w:tab w:val="left" w:pos="8654"/>
              </w:tabs>
              <w:spacing w:before="122" w:line="357" w:lineRule="auto"/>
              <w:ind w:right="213"/>
              <w:jc w:val="both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Entité :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>Email :</w:t>
            </w:r>
            <w:r w:rsidRPr="009E1BE0">
              <w:rPr>
                <w:spacing w:val="-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 xml:space="preserve"> </w:t>
            </w:r>
          </w:p>
          <w:p w14:paraId="2CF3D20A" w14:textId="43A1A8B9" w:rsidR="00C11BF1" w:rsidRPr="009E1BE0" w:rsidRDefault="00000000" w:rsidP="00A566CD">
            <w:pPr>
              <w:pStyle w:val="TableParagraph"/>
              <w:tabs>
                <w:tab w:val="left" w:pos="4336"/>
                <w:tab w:val="left" w:pos="4386"/>
                <w:tab w:val="left" w:pos="8654"/>
              </w:tabs>
              <w:spacing w:before="122" w:line="357" w:lineRule="auto"/>
              <w:ind w:right="213"/>
              <w:jc w:val="both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Numéro de téléphone</w:t>
            </w:r>
            <w:r w:rsidRPr="009E1BE0">
              <w:rPr>
                <w:spacing w:val="-1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 xml:space="preserve">: 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u w:val="single"/>
                <w:lang w:val="fr-FR"/>
              </w:rPr>
              <w:tab/>
            </w:r>
          </w:p>
        </w:tc>
      </w:tr>
      <w:tr w:rsidR="00C11BF1" w:rsidRPr="009E1BE0" w14:paraId="163E81BF" w14:textId="77777777">
        <w:trPr>
          <w:trHeight w:val="493"/>
        </w:trPr>
        <w:tc>
          <w:tcPr>
            <w:tcW w:w="9741" w:type="dxa"/>
          </w:tcPr>
          <w:p w14:paraId="09C6447F" w14:textId="1D34D311" w:rsidR="00C11BF1" w:rsidRPr="009E1BE0" w:rsidRDefault="00000000">
            <w:pPr>
              <w:pStyle w:val="TableParagraph"/>
              <w:rPr>
                <w:b/>
                <w:sz w:val="20"/>
                <w:lang w:val="fr-FR"/>
              </w:rPr>
            </w:pPr>
            <w:r w:rsidRPr="009E1BE0">
              <w:rPr>
                <w:b/>
                <w:sz w:val="20"/>
                <w:lang w:val="fr-FR"/>
              </w:rPr>
              <w:t xml:space="preserve">Section II </w:t>
            </w:r>
            <w:r w:rsidR="001D52C8">
              <w:rPr>
                <w:b/>
                <w:sz w:val="20"/>
                <w:lang w:val="fr-FR"/>
              </w:rPr>
              <w:t>–</w:t>
            </w:r>
            <w:r w:rsidRPr="009E1BE0">
              <w:rPr>
                <w:b/>
                <w:sz w:val="20"/>
                <w:lang w:val="fr-FR"/>
              </w:rPr>
              <w:t xml:space="preserve"> </w:t>
            </w:r>
            <w:r w:rsidR="001D52C8">
              <w:rPr>
                <w:b/>
                <w:sz w:val="20"/>
                <w:lang w:val="fr-FR"/>
              </w:rPr>
              <w:t xml:space="preserve">Portée </w:t>
            </w:r>
            <w:r w:rsidRPr="009E1BE0">
              <w:rPr>
                <w:b/>
                <w:sz w:val="20"/>
                <w:lang w:val="fr-FR"/>
              </w:rPr>
              <w:t>de la délégation</w:t>
            </w:r>
          </w:p>
        </w:tc>
      </w:tr>
      <w:tr w:rsidR="00C11BF1" w:rsidRPr="009E1BE0" w14:paraId="2664101E" w14:textId="77777777">
        <w:trPr>
          <w:trHeight w:val="1305"/>
        </w:trPr>
        <w:tc>
          <w:tcPr>
            <w:tcW w:w="9741" w:type="dxa"/>
          </w:tcPr>
          <w:p w14:paraId="77044C68" w14:textId="79226828" w:rsidR="00C11BF1" w:rsidRPr="009E1BE0" w:rsidRDefault="00000000">
            <w:pPr>
              <w:pStyle w:val="TableParagraph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Le</w:t>
            </w:r>
            <w:r w:rsidR="00A566CD">
              <w:rPr>
                <w:sz w:val="20"/>
                <w:lang w:val="fr-FR"/>
              </w:rPr>
              <w:t>/la</w:t>
            </w:r>
            <w:r w:rsidRPr="009E1BE0">
              <w:rPr>
                <w:sz w:val="20"/>
                <w:lang w:val="fr-FR"/>
              </w:rPr>
              <w:t xml:space="preserve"> représentant</w:t>
            </w:r>
            <w:r w:rsidR="00A566CD">
              <w:rPr>
                <w:sz w:val="20"/>
                <w:lang w:val="fr-FR"/>
              </w:rPr>
              <w:t>/e</w:t>
            </w:r>
            <w:r w:rsidRPr="009E1BE0">
              <w:rPr>
                <w:sz w:val="20"/>
                <w:lang w:val="fr-FR"/>
              </w:rPr>
              <w:t xml:space="preserve"> est autorisé</w:t>
            </w:r>
            <w:r w:rsidR="00A566CD">
              <w:rPr>
                <w:sz w:val="20"/>
                <w:lang w:val="fr-FR"/>
              </w:rPr>
              <w:t>/e</w:t>
            </w:r>
            <w:r w:rsidRPr="009E1BE0">
              <w:rPr>
                <w:sz w:val="20"/>
                <w:lang w:val="fr-FR"/>
              </w:rPr>
              <w:t xml:space="preserve"> à :</w:t>
            </w:r>
          </w:p>
          <w:p w14:paraId="7AF431AE" w14:textId="77777777" w:rsidR="00C11BF1" w:rsidRPr="009E1B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22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 xml:space="preserve">Participer aux réunions et </w:t>
            </w:r>
            <w:r w:rsidRPr="009E1BE0">
              <w:rPr>
                <w:spacing w:val="-3"/>
                <w:sz w:val="20"/>
                <w:lang w:val="fr-FR"/>
              </w:rPr>
              <w:t xml:space="preserve">consultations </w:t>
            </w:r>
            <w:r w:rsidRPr="009E1BE0">
              <w:rPr>
                <w:sz w:val="20"/>
                <w:lang w:val="fr-FR"/>
              </w:rPr>
              <w:t>de la</w:t>
            </w:r>
            <w:r w:rsidRPr="009E1BE0">
              <w:rPr>
                <w:spacing w:val="-1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COP10</w:t>
            </w:r>
          </w:p>
          <w:p w14:paraId="0522E2D1" w14:textId="77777777" w:rsidR="00C11BF1" w:rsidRPr="009E1B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15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Intervenir et contribuer au nom de l'État Partie pour toutes les questions liées à la</w:t>
            </w:r>
            <w:r w:rsidRPr="009E1BE0">
              <w:rPr>
                <w:spacing w:val="-21"/>
                <w:sz w:val="20"/>
                <w:lang w:val="fr-FR"/>
              </w:rPr>
              <w:t xml:space="preserve"> </w:t>
            </w:r>
            <w:r w:rsidRPr="009E1BE0">
              <w:rPr>
                <w:spacing w:val="-3"/>
                <w:sz w:val="20"/>
                <w:lang w:val="fr-FR"/>
              </w:rPr>
              <w:t>Convention</w:t>
            </w:r>
          </w:p>
        </w:tc>
      </w:tr>
      <w:tr w:rsidR="00C11BF1" w14:paraId="765CDE0C" w14:textId="77777777">
        <w:trPr>
          <w:trHeight w:val="328"/>
        </w:trPr>
        <w:tc>
          <w:tcPr>
            <w:tcW w:w="9741" w:type="dxa"/>
          </w:tcPr>
          <w:p w14:paraId="67CB1E78" w14:textId="2C5386B0" w:rsidR="00C11BF1" w:rsidRDefault="00000000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 III - Fonctionnaire </w:t>
            </w:r>
            <w:proofErr w:type="spellStart"/>
            <w:r>
              <w:rPr>
                <w:b/>
                <w:sz w:val="20"/>
              </w:rPr>
              <w:t>délég</w:t>
            </w:r>
            <w:r w:rsidR="00636F22">
              <w:rPr>
                <w:b/>
                <w:sz w:val="20"/>
              </w:rPr>
              <w:t>ant</w:t>
            </w:r>
            <w:proofErr w:type="spellEnd"/>
            <w:r w:rsidR="00636F22">
              <w:rPr>
                <w:b/>
                <w:sz w:val="20"/>
              </w:rPr>
              <w:t xml:space="preserve"> </w:t>
            </w:r>
          </w:p>
        </w:tc>
      </w:tr>
      <w:tr w:rsidR="00C11BF1" w:rsidRPr="009E1BE0" w14:paraId="50292933" w14:textId="77777777">
        <w:trPr>
          <w:trHeight w:val="3333"/>
        </w:trPr>
        <w:tc>
          <w:tcPr>
            <w:tcW w:w="9741" w:type="dxa"/>
          </w:tcPr>
          <w:p w14:paraId="40E8C383" w14:textId="0BFC93ED" w:rsidR="00C11BF1" w:rsidRPr="009E1BE0" w:rsidRDefault="00000000" w:rsidP="00A566CD">
            <w:pPr>
              <w:pStyle w:val="TableParagraph"/>
              <w:tabs>
                <w:tab w:val="left" w:pos="1422"/>
              </w:tabs>
              <w:ind w:right="320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Je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confirme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que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le</w:t>
            </w:r>
            <w:r w:rsidR="00A566CD">
              <w:rPr>
                <w:sz w:val="20"/>
                <w:lang w:val="fr-FR"/>
              </w:rPr>
              <w:t>/la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représentant</w:t>
            </w:r>
            <w:r w:rsidR="00A566CD">
              <w:rPr>
                <w:sz w:val="20"/>
                <w:lang w:val="fr-FR"/>
              </w:rPr>
              <w:t>/e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mentionné</w:t>
            </w:r>
            <w:r w:rsidR="00A566CD">
              <w:rPr>
                <w:sz w:val="20"/>
                <w:lang w:val="fr-FR"/>
              </w:rPr>
              <w:t>/e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à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la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section</w:t>
            </w:r>
            <w:r w:rsidRPr="009E1BE0">
              <w:rPr>
                <w:spacing w:val="-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I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du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présent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formulaire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est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autorisé</w:t>
            </w:r>
            <w:r w:rsidR="00A566CD">
              <w:rPr>
                <w:sz w:val="20"/>
                <w:lang w:val="fr-FR"/>
              </w:rPr>
              <w:t>/e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à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agir</w:t>
            </w:r>
            <w:r w:rsidRPr="009E1BE0">
              <w:rPr>
                <w:spacing w:val="-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au</w:t>
            </w:r>
            <w:r w:rsidRPr="009E1BE0">
              <w:rPr>
                <w:spacing w:val="-2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nom de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>(</w:t>
            </w:r>
            <w:r w:rsidRPr="009E1BE0">
              <w:rPr>
                <w:i/>
                <w:sz w:val="20"/>
                <w:lang w:val="fr-FR"/>
              </w:rPr>
              <w:t>État</w:t>
            </w:r>
            <w:r w:rsidRPr="009E1BE0">
              <w:rPr>
                <w:i/>
                <w:spacing w:val="-5"/>
                <w:sz w:val="20"/>
                <w:lang w:val="fr-FR"/>
              </w:rPr>
              <w:t xml:space="preserve"> </w:t>
            </w:r>
            <w:r w:rsidRPr="009E1BE0">
              <w:rPr>
                <w:i/>
                <w:sz w:val="20"/>
                <w:lang w:val="fr-FR"/>
              </w:rPr>
              <w:t>Partie</w:t>
            </w:r>
            <w:r w:rsidRPr="009E1BE0">
              <w:rPr>
                <w:sz w:val="20"/>
                <w:lang w:val="fr-FR"/>
              </w:rPr>
              <w:t>)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>pendant la COP10 en octobre</w:t>
            </w:r>
            <w:r w:rsidRPr="009E1BE0">
              <w:rPr>
                <w:spacing w:val="-6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2025.</w:t>
            </w:r>
          </w:p>
          <w:p w14:paraId="3CA15A72" w14:textId="77777777" w:rsidR="00C11BF1" w:rsidRPr="009E1BE0" w:rsidRDefault="00C11BF1">
            <w:pPr>
              <w:pStyle w:val="TableParagraph"/>
              <w:spacing w:before="0"/>
              <w:ind w:left="0"/>
              <w:rPr>
                <w:rFonts w:ascii="Times New Roman"/>
                <w:lang w:val="fr-FR"/>
              </w:rPr>
            </w:pPr>
          </w:p>
          <w:p w14:paraId="1517A9CC" w14:textId="77777777" w:rsidR="00C11BF1" w:rsidRPr="009E1BE0" w:rsidRDefault="00C11BF1">
            <w:pPr>
              <w:pStyle w:val="TableParagraph"/>
              <w:spacing w:before="0"/>
              <w:ind w:left="0"/>
              <w:rPr>
                <w:rFonts w:ascii="Times New Roman"/>
                <w:sz w:val="19"/>
                <w:lang w:val="fr-FR"/>
              </w:rPr>
            </w:pPr>
          </w:p>
          <w:p w14:paraId="47D9BD8B" w14:textId="77777777" w:rsidR="00C11BF1" w:rsidRPr="009E1BE0" w:rsidRDefault="00000000">
            <w:pPr>
              <w:pStyle w:val="TableParagraph"/>
              <w:tabs>
                <w:tab w:val="left" w:pos="3896"/>
                <w:tab w:val="left" w:pos="3982"/>
                <w:tab w:val="left" w:pos="4032"/>
                <w:tab w:val="left" w:pos="7814"/>
              </w:tabs>
              <w:spacing w:before="0" w:line="352" w:lineRule="auto"/>
              <w:ind w:right="1915"/>
              <w:jc w:val="both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>Nom et</w:t>
            </w:r>
            <w:r w:rsidRPr="009E1BE0">
              <w:rPr>
                <w:spacing w:val="-5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prénom</w:t>
            </w:r>
            <w:r w:rsidRPr="009E1BE0">
              <w:rPr>
                <w:spacing w:val="-3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>: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>Fonction :</w:t>
            </w:r>
            <w:r w:rsidRPr="009E1BE0">
              <w:rPr>
                <w:spacing w:val="-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 xml:space="preserve"> Ministère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>Email :</w:t>
            </w:r>
            <w:r w:rsidRPr="009E1BE0">
              <w:rPr>
                <w:spacing w:val="-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  <w:r w:rsidRPr="009E1BE0">
              <w:rPr>
                <w:sz w:val="20"/>
                <w:lang w:val="fr-FR"/>
              </w:rPr>
              <w:t xml:space="preserve"> Numéro de</w:t>
            </w:r>
            <w:r w:rsidRPr="009E1BE0">
              <w:rPr>
                <w:spacing w:val="-11"/>
                <w:sz w:val="20"/>
                <w:lang w:val="fr-FR"/>
              </w:rPr>
              <w:t xml:space="preserve"> </w:t>
            </w:r>
            <w:r w:rsidRPr="009E1BE0">
              <w:rPr>
                <w:sz w:val="20"/>
                <w:lang w:val="fr-FR"/>
              </w:rPr>
              <w:t xml:space="preserve">téléphone </w:t>
            </w:r>
            <w:r w:rsidRPr="009E1BE0">
              <w:rPr>
                <w:sz w:val="20"/>
                <w:u w:val="single"/>
                <w:lang w:val="fr-FR"/>
              </w:rPr>
              <w:t xml:space="preserve"> </w:t>
            </w:r>
            <w:r w:rsidRPr="009E1BE0">
              <w:rPr>
                <w:sz w:val="20"/>
                <w:u w:val="single"/>
                <w:lang w:val="fr-FR"/>
              </w:rPr>
              <w:tab/>
            </w:r>
          </w:p>
          <w:p w14:paraId="07494D73" w14:textId="77777777" w:rsidR="00C11BF1" w:rsidRPr="009E1BE0" w:rsidRDefault="00C11BF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fr-FR"/>
              </w:rPr>
            </w:pPr>
          </w:p>
          <w:p w14:paraId="222CE0FD" w14:textId="77777777" w:rsidR="00C11BF1" w:rsidRPr="009E1BE0" w:rsidRDefault="00C11BF1">
            <w:pPr>
              <w:pStyle w:val="TableParagraph"/>
              <w:spacing w:before="7"/>
              <w:ind w:left="0"/>
              <w:rPr>
                <w:rFonts w:ascii="Times New Roman"/>
                <w:sz w:val="29"/>
                <w:lang w:val="fr-FR"/>
              </w:rPr>
            </w:pPr>
          </w:p>
          <w:p w14:paraId="2EC003D5" w14:textId="77777777" w:rsidR="00C11BF1" w:rsidRDefault="00000000">
            <w:pPr>
              <w:pStyle w:val="TableParagraph"/>
              <w:tabs>
                <w:tab w:val="left" w:pos="4444"/>
              </w:tabs>
              <w:spacing w:before="0" w:line="20" w:lineRule="exact"/>
              <w:ind w:left="84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9EF17F9">
                <v:group id="_x0000_s1028" style="width:116.3pt;height:.75pt;mso-position-horizontal-relative:char;mso-position-vertical-relative:line" coordsize="2326,15">
                  <v:line id="_x0000_s1029" style="position:absolute" from="0,7" to="2326,7" strokeweight=".24731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49B5051">
                <v:group id="_x0000_s1026" style="width:104.05pt;height:.75pt;mso-position-horizontal-relative:char;mso-position-vertical-relative:line" coordsize="2081,15">
                  <v:line id="_x0000_s1027" style="position:absolute" from="0,7" to="2081,7" strokeweight=".24731mm"/>
                  <w10:wrap type="none"/>
                  <w10:anchorlock/>
                </v:group>
              </w:pict>
            </w:r>
          </w:p>
          <w:p w14:paraId="175FC584" w14:textId="77777777" w:rsidR="00C11BF1" w:rsidRPr="009E1BE0" w:rsidRDefault="00000000">
            <w:pPr>
              <w:pStyle w:val="TableParagraph"/>
              <w:tabs>
                <w:tab w:val="left" w:pos="4435"/>
              </w:tabs>
              <w:spacing w:before="110"/>
              <w:ind w:left="835"/>
              <w:rPr>
                <w:i/>
                <w:sz w:val="18"/>
                <w:lang w:val="fr-FR"/>
              </w:rPr>
            </w:pPr>
            <w:r w:rsidRPr="009E1BE0">
              <w:rPr>
                <w:i/>
                <w:sz w:val="18"/>
                <w:lang w:val="fr-FR"/>
              </w:rPr>
              <w:t>Cachet</w:t>
            </w:r>
            <w:r w:rsidRPr="009E1BE0">
              <w:rPr>
                <w:i/>
                <w:spacing w:val="-7"/>
                <w:sz w:val="18"/>
                <w:lang w:val="fr-FR"/>
              </w:rPr>
              <w:t xml:space="preserve"> </w:t>
            </w:r>
            <w:r w:rsidRPr="009E1BE0">
              <w:rPr>
                <w:i/>
                <w:sz w:val="18"/>
                <w:lang w:val="fr-FR"/>
              </w:rPr>
              <w:t>/</w:t>
            </w:r>
            <w:r w:rsidRPr="009E1BE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9E1BE0">
              <w:rPr>
                <w:i/>
                <w:sz w:val="18"/>
                <w:lang w:val="fr-FR"/>
              </w:rPr>
              <w:t>Signature</w:t>
            </w:r>
            <w:r w:rsidRPr="009E1BE0">
              <w:rPr>
                <w:i/>
                <w:sz w:val="18"/>
                <w:lang w:val="fr-FR"/>
              </w:rPr>
              <w:tab/>
            </w:r>
            <w:r w:rsidRPr="009E1BE0">
              <w:rPr>
                <w:i/>
                <w:spacing w:val="-4"/>
                <w:sz w:val="18"/>
                <w:lang w:val="fr-FR"/>
              </w:rPr>
              <w:t xml:space="preserve">Date d'entrée </w:t>
            </w:r>
            <w:r w:rsidRPr="009E1BE0">
              <w:rPr>
                <w:i/>
                <w:sz w:val="18"/>
                <w:lang w:val="fr-FR"/>
              </w:rPr>
              <w:t>en</w:t>
            </w:r>
            <w:r w:rsidRPr="009E1BE0">
              <w:rPr>
                <w:i/>
                <w:spacing w:val="-17"/>
                <w:sz w:val="18"/>
                <w:lang w:val="fr-FR"/>
              </w:rPr>
              <w:t xml:space="preserve"> </w:t>
            </w:r>
            <w:r w:rsidRPr="009E1BE0">
              <w:rPr>
                <w:i/>
                <w:spacing w:val="-4"/>
                <w:sz w:val="18"/>
                <w:lang w:val="fr-FR"/>
              </w:rPr>
              <w:t>vigueur</w:t>
            </w:r>
          </w:p>
        </w:tc>
      </w:tr>
      <w:tr w:rsidR="00C11BF1" w:rsidRPr="009E1BE0" w14:paraId="51D2B79C" w14:textId="77777777">
        <w:trPr>
          <w:trHeight w:val="868"/>
        </w:trPr>
        <w:tc>
          <w:tcPr>
            <w:tcW w:w="9741" w:type="dxa"/>
          </w:tcPr>
          <w:p w14:paraId="561E77F8" w14:textId="44C566AC" w:rsidR="00C11BF1" w:rsidRPr="009E1BE0" w:rsidRDefault="00C6725E">
            <w:pPr>
              <w:pStyle w:val="TableParagraph"/>
              <w:spacing w:before="122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Nous vous prions de</w:t>
            </w:r>
            <w:r w:rsidR="00000000" w:rsidRPr="009E1BE0">
              <w:rPr>
                <w:sz w:val="20"/>
                <w:lang w:val="fr-FR"/>
              </w:rPr>
              <w:t xml:space="preserve"> soumettre le formulaire complété et signé sur la page d'inscription.</w:t>
            </w:r>
          </w:p>
          <w:p w14:paraId="69ED5B41" w14:textId="77777777" w:rsidR="00C11BF1" w:rsidRPr="009E1BE0" w:rsidRDefault="00000000">
            <w:pPr>
              <w:pStyle w:val="TableParagraph"/>
              <w:spacing w:before="119"/>
              <w:rPr>
                <w:sz w:val="20"/>
                <w:lang w:val="fr-FR"/>
              </w:rPr>
            </w:pPr>
            <w:r w:rsidRPr="009E1BE0">
              <w:rPr>
                <w:sz w:val="20"/>
                <w:lang w:val="fr-FR"/>
              </w:rPr>
              <w:t xml:space="preserve">Pour toute question ou assistance, contactez le Secrétariat via </w:t>
            </w:r>
            <w:hyperlink r:id="rId8">
              <w:r w:rsidRPr="009E1BE0">
                <w:rPr>
                  <w:color w:val="467885"/>
                  <w:sz w:val="20"/>
                  <w:u w:val="single" w:color="467885"/>
                  <w:lang w:val="fr-FR"/>
                </w:rPr>
                <w:t>antidopingteam@unesco.org</w:t>
              </w:r>
            </w:hyperlink>
          </w:p>
        </w:tc>
      </w:tr>
    </w:tbl>
    <w:p w14:paraId="1BDAC433" w14:textId="77777777" w:rsidR="00264A99" w:rsidRPr="009E1BE0" w:rsidRDefault="00264A99">
      <w:pPr>
        <w:rPr>
          <w:lang w:val="fr-FR"/>
        </w:rPr>
      </w:pPr>
    </w:p>
    <w:sectPr w:rsidR="00264A99" w:rsidRPr="009E1BE0">
      <w:type w:val="continuous"/>
      <w:pgSz w:w="12240" w:h="15840"/>
      <w:pgMar w:top="240" w:right="1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956B0"/>
    <w:multiLevelType w:val="hybridMultilevel"/>
    <w:tmpl w:val="CC7C64D4"/>
    <w:lvl w:ilvl="0" w:tplc="75D86E2C">
      <w:numFmt w:val="bullet"/>
      <w:lvlText w:val="☐"/>
      <w:lvlJc w:val="left"/>
      <w:pPr>
        <w:ind w:left="397" w:hanging="282"/>
      </w:pPr>
      <w:rPr>
        <w:rFonts w:ascii="MS UI Gothic" w:eastAsia="MS UI Gothic" w:hAnsi="MS UI Gothic" w:cs="MS UI Gothic" w:hint="default"/>
        <w:w w:val="99"/>
        <w:sz w:val="20"/>
        <w:szCs w:val="20"/>
        <w:lang w:val="en-US" w:eastAsia="en-US" w:bidi="en-US"/>
      </w:rPr>
    </w:lvl>
    <w:lvl w:ilvl="1" w:tplc="0FB86DB2">
      <w:numFmt w:val="bullet"/>
      <w:lvlText w:val="•"/>
      <w:lvlJc w:val="left"/>
      <w:pPr>
        <w:ind w:left="1333" w:hanging="282"/>
      </w:pPr>
      <w:rPr>
        <w:rFonts w:hint="default"/>
        <w:lang w:val="en-US" w:eastAsia="en-US" w:bidi="en-US"/>
      </w:rPr>
    </w:lvl>
    <w:lvl w:ilvl="2" w:tplc="C9160C38">
      <w:numFmt w:val="bullet"/>
      <w:lvlText w:val="•"/>
      <w:lvlJc w:val="left"/>
      <w:pPr>
        <w:ind w:left="2266" w:hanging="282"/>
      </w:pPr>
      <w:rPr>
        <w:rFonts w:hint="default"/>
        <w:lang w:val="en-US" w:eastAsia="en-US" w:bidi="en-US"/>
      </w:rPr>
    </w:lvl>
    <w:lvl w:ilvl="3" w:tplc="FB9E752C">
      <w:numFmt w:val="bullet"/>
      <w:lvlText w:val="•"/>
      <w:lvlJc w:val="left"/>
      <w:pPr>
        <w:ind w:left="3199" w:hanging="282"/>
      </w:pPr>
      <w:rPr>
        <w:rFonts w:hint="default"/>
        <w:lang w:val="en-US" w:eastAsia="en-US" w:bidi="en-US"/>
      </w:rPr>
    </w:lvl>
    <w:lvl w:ilvl="4" w:tplc="A804144C">
      <w:numFmt w:val="bullet"/>
      <w:lvlText w:val="•"/>
      <w:lvlJc w:val="left"/>
      <w:pPr>
        <w:ind w:left="4132" w:hanging="282"/>
      </w:pPr>
      <w:rPr>
        <w:rFonts w:hint="default"/>
        <w:lang w:val="en-US" w:eastAsia="en-US" w:bidi="en-US"/>
      </w:rPr>
    </w:lvl>
    <w:lvl w:ilvl="5" w:tplc="F04059F6">
      <w:numFmt w:val="bullet"/>
      <w:lvlText w:val="•"/>
      <w:lvlJc w:val="left"/>
      <w:pPr>
        <w:ind w:left="5065" w:hanging="282"/>
      </w:pPr>
      <w:rPr>
        <w:rFonts w:hint="default"/>
        <w:lang w:val="en-US" w:eastAsia="en-US" w:bidi="en-US"/>
      </w:rPr>
    </w:lvl>
    <w:lvl w:ilvl="6" w:tplc="8E420B50">
      <w:numFmt w:val="bullet"/>
      <w:lvlText w:val="•"/>
      <w:lvlJc w:val="left"/>
      <w:pPr>
        <w:ind w:left="5998" w:hanging="282"/>
      </w:pPr>
      <w:rPr>
        <w:rFonts w:hint="default"/>
        <w:lang w:val="en-US" w:eastAsia="en-US" w:bidi="en-US"/>
      </w:rPr>
    </w:lvl>
    <w:lvl w:ilvl="7" w:tplc="52783BF8">
      <w:numFmt w:val="bullet"/>
      <w:lvlText w:val="•"/>
      <w:lvlJc w:val="left"/>
      <w:pPr>
        <w:ind w:left="6931" w:hanging="282"/>
      </w:pPr>
      <w:rPr>
        <w:rFonts w:hint="default"/>
        <w:lang w:val="en-US" w:eastAsia="en-US" w:bidi="en-US"/>
      </w:rPr>
    </w:lvl>
    <w:lvl w:ilvl="8" w:tplc="EFE6CC80">
      <w:numFmt w:val="bullet"/>
      <w:lvlText w:val="•"/>
      <w:lvlJc w:val="left"/>
      <w:pPr>
        <w:ind w:left="7864" w:hanging="282"/>
      </w:pPr>
      <w:rPr>
        <w:rFonts w:hint="default"/>
        <w:lang w:val="en-US" w:eastAsia="en-US" w:bidi="en-US"/>
      </w:rPr>
    </w:lvl>
  </w:abstractNum>
  <w:num w:numId="1" w16cid:durableId="149869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BF1"/>
    <w:rsid w:val="000C6312"/>
    <w:rsid w:val="001D52C8"/>
    <w:rsid w:val="00264A99"/>
    <w:rsid w:val="003262D8"/>
    <w:rsid w:val="00610C70"/>
    <w:rsid w:val="00613047"/>
    <w:rsid w:val="00636F22"/>
    <w:rsid w:val="009E1BE0"/>
    <w:rsid w:val="00A566CD"/>
    <w:rsid w:val="00C11BF1"/>
    <w:rsid w:val="00C6725E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D84AD3"/>
  <w15:docId w15:val="{E0F019D8-E8B6-4E5E-86A3-029A267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15"/>
    </w:pPr>
  </w:style>
  <w:style w:type="character" w:styleId="Hyperlink">
    <w:name w:val="Hyperlink"/>
    <w:basedOn w:val="DefaultParagraphFont"/>
    <w:uiPriority w:val="99"/>
    <w:unhideWhenUsed/>
    <w:rsid w:val="009E1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dopingteam@unesc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esco.org/fr/node/158635?hub=66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sco.org/fr/legal-affairs/international-convention-against-doping-spor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Zhou, Yuxi</dc:creator>
  <cp:keywords>, docId:F91C67B0DE052826F66212D45D916890</cp:keywords>
  <cp:lastModifiedBy>Petre-sandor, Raluca</cp:lastModifiedBy>
  <cp:revision>10</cp:revision>
  <dcterms:created xsi:type="dcterms:W3CDTF">2025-02-14T16:08:00Z</dcterms:created>
  <dcterms:modified xsi:type="dcterms:W3CDTF">2025-02-14T16:45:00Z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</Properties>
</file>