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63219" w14:textId="77777777" w:rsidR="004A49FD" w:rsidRDefault="005E6B8F">
      <w:pPr>
        <w:spacing w:after="0" w:line="259" w:lineRule="auto"/>
        <w:ind w:left="0" w:firstLine="0"/>
      </w:pPr>
      <w:r>
        <w:rPr>
          <w:noProof/>
        </w:rPr>
        <w:drawing>
          <wp:inline distT="0" distB="0" distL="0" distR="0" wp14:anchorId="189520F5" wp14:editId="4DD57579">
            <wp:extent cx="1620012" cy="510540"/>
            <wp:effectExtent l="0" t="0" r="0" b="0"/>
            <wp:docPr id="78" name="Picture 78"/>
            <wp:cNvGraphicFramePr/>
            <a:graphic xmlns:a="http://schemas.openxmlformats.org/drawingml/2006/main">
              <a:graphicData uri="http://schemas.openxmlformats.org/drawingml/2006/picture">
                <pic:pic xmlns:pic="http://schemas.openxmlformats.org/drawingml/2006/picture">
                  <pic:nvPicPr>
                    <pic:cNvPr id="78" name="Picture 78"/>
                    <pic:cNvPicPr/>
                  </pic:nvPicPr>
                  <pic:blipFill>
                    <a:blip r:embed="rId11"/>
                    <a:stretch>
                      <a:fillRect/>
                    </a:stretch>
                  </pic:blipFill>
                  <pic:spPr>
                    <a:xfrm>
                      <a:off x="0" y="0"/>
                      <a:ext cx="1620012" cy="510540"/>
                    </a:xfrm>
                    <a:prstGeom prst="rect">
                      <a:avLst/>
                    </a:prstGeom>
                  </pic:spPr>
                </pic:pic>
              </a:graphicData>
            </a:graphic>
          </wp:inline>
        </w:drawing>
      </w:r>
      <w:r>
        <w:rPr>
          <w:sz w:val="30"/>
        </w:rPr>
        <w:t xml:space="preserve"> </w:t>
      </w:r>
    </w:p>
    <w:p w14:paraId="0DF93E1E" w14:textId="388A703A" w:rsidR="00E72349" w:rsidRPr="003F12B2" w:rsidRDefault="00713090" w:rsidP="00E92B00">
      <w:pPr>
        <w:spacing w:after="7" w:line="259" w:lineRule="auto"/>
        <w:jc w:val="center"/>
        <w:rPr>
          <w:rFonts w:ascii="Arial" w:eastAsia="Arial" w:hAnsi="Arial" w:cs="Arial"/>
          <w:sz w:val="28"/>
          <w:szCs w:val="28"/>
        </w:rPr>
      </w:pPr>
      <w:bookmarkStart w:id="0" w:name="_Hlk121721129"/>
      <w:r>
        <w:rPr>
          <w:rFonts w:ascii="Arial" w:eastAsia="Arial" w:hAnsi="Arial" w:cs="Arial"/>
          <w:sz w:val="28"/>
          <w:szCs w:val="28"/>
        </w:rPr>
        <w:t xml:space="preserve">Consultation on Guidance for </w:t>
      </w:r>
      <w:r w:rsidR="00406EEA">
        <w:rPr>
          <w:rFonts w:ascii="Arial" w:eastAsia="Arial" w:hAnsi="Arial" w:cs="Arial"/>
          <w:sz w:val="28"/>
          <w:szCs w:val="28"/>
        </w:rPr>
        <w:t>J</w:t>
      </w:r>
      <w:bookmarkEnd w:id="0"/>
      <w:r w:rsidR="008A17A5" w:rsidRPr="008A17A5">
        <w:rPr>
          <w:rFonts w:ascii="Arial" w:eastAsia="Arial" w:hAnsi="Arial" w:cs="Arial"/>
          <w:sz w:val="28"/>
          <w:szCs w:val="28"/>
        </w:rPr>
        <w:t xml:space="preserve">oint External Evaluation 3rd Edition </w:t>
      </w:r>
    </w:p>
    <w:p w14:paraId="2DD0CDCE" w14:textId="47472EB5" w:rsidR="004A49FD" w:rsidRPr="003F12B2" w:rsidRDefault="00D8445D" w:rsidP="578F0D6A">
      <w:pPr>
        <w:spacing w:after="23" w:line="259" w:lineRule="auto"/>
        <w:ind w:left="9" w:firstLine="0"/>
        <w:jc w:val="center"/>
        <w:rPr>
          <w:sz w:val="28"/>
          <w:szCs w:val="28"/>
        </w:rPr>
      </w:pPr>
      <w:r>
        <w:rPr>
          <w:rFonts w:ascii="Arial" w:eastAsia="Arial" w:hAnsi="Arial" w:cs="Arial"/>
          <w:sz w:val="28"/>
          <w:szCs w:val="28"/>
        </w:rPr>
        <w:t>Geneva, Switzerland</w:t>
      </w:r>
      <w:r w:rsidR="578F0D6A" w:rsidRPr="578F0D6A">
        <w:rPr>
          <w:rFonts w:ascii="Arial" w:eastAsia="Arial" w:hAnsi="Arial" w:cs="Arial"/>
          <w:sz w:val="28"/>
          <w:szCs w:val="28"/>
        </w:rPr>
        <w:t xml:space="preserve">, </w:t>
      </w:r>
      <w:r w:rsidR="00076BFB">
        <w:rPr>
          <w:rFonts w:ascii="Arial" w:eastAsia="Arial" w:hAnsi="Arial" w:cs="Arial"/>
          <w:sz w:val="28"/>
          <w:szCs w:val="28"/>
        </w:rPr>
        <w:t>5</w:t>
      </w:r>
      <w:r w:rsidR="00033F6D">
        <w:rPr>
          <w:rFonts w:ascii="Arial" w:eastAsia="Arial" w:hAnsi="Arial" w:cs="Arial"/>
          <w:sz w:val="28"/>
          <w:szCs w:val="28"/>
        </w:rPr>
        <w:t xml:space="preserve"> </w:t>
      </w:r>
      <w:r w:rsidR="003E735B">
        <w:rPr>
          <w:rFonts w:ascii="Arial" w:eastAsia="Arial" w:hAnsi="Arial" w:cs="Arial"/>
          <w:sz w:val="28"/>
          <w:szCs w:val="28"/>
        </w:rPr>
        <w:t>–</w:t>
      </w:r>
      <w:r w:rsidR="00F856D5">
        <w:rPr>
          <w:rFonts w:ascii="Arial" w:eastAsia="Arial" w:hAnsi="Arial" w:cs="Arial"/>
          <w:sz w:val="28"/>
          <w:szCs w:val="28"/>
        </w:rPr>
        <w:t xml:space="preserve"> </w:t>
      </w:r>
      <w:r w:rsidR="00076BFB">
        <w:rPr>
          <w:rFonts w:ascii="Arial" w:eastAsia="Arial" w:hAnsi="Arial" w:cs="Arial"/>
          <w:sz w:val="28"/>
          <w:szCs w:val="28"/>
        </w:rPr>
        <w:t>7</w:t>
      </w:r>
      <w:r w:rsidR="003E735B">
        <w:rPr>
          <w:rFonts w:ascii="Arial" w:eastAsia="Arial" w:hAnsi="Arial" w:cs="Arial"/>
          <w:sz w:val="28"/>
          <w:szCs w:val="28"/>
        </w:rPr>
        <w:t xml:space="preserve"> July</w:t>
      </w:r>
      <w:r w:rsidR="00F01308">
        <w:rPr>
          <w:rFonts w:ascii="Arial" w:eastAsia="Arial" w:hAnsi="Arial" w:cs="Arial"/>
          <w:sz w:val="28"/>
          <w:szCs w:val="28"/>
        </w:rPr>
        <w:t xml:space="preserve"> 202</w:t>
      </w:r>
      <w:r w:rsidR="00AF4234">
        <w:rPr>
          <w:rFonts w:ascii="Arial" w:eastAsia="Arial" w:hAnsi="Arial" w:cs="Arial"/>
          <w:sz w:val="28"/>
          <w:szCs w:val="28"/>
        </w:rPr>
        <w:t>3</w:t>
      </w:r>
      <w:r w:rsidR="578F0D6A" w:rsidRPr="578F0D6A">
        <w:rPr>
          <w:rFonts w:ascii="Arial" w:eastAsia="Arial" w:hAnsi="Arial" w:cs="Arial"/>
          <w:sz w:val="28"/>
          <w:szCs w:val="28"/>
        </w:rPr>
        <w:t xml:space="preserve"> </w:t>
      </w:r>
    </w:p>
    <w:p w14:paraId="3E74278F" w14:textId="77777777" w:rsidR="004A49FD" w:rsidRDefault="005E6B8F" w:rsidP="00CE7235">
      <w:pPr>
        <w:tabs>
          <w:tab w:val="center" w:pos="1354"/>
          <w:tab w:val="center" w:pos="2030"/>
          <w:tab w:val="center" w:pos="2706"/>
          <w:tab w:val="center" w:pos="4279"/>
        </w:tabs>
        <w:spacing w:after="0" w:line="259" w:lineRule="auto"/>
        <w:ind w:left="0" w:firstLine="0"/>
      </w:pPr>
      <w:r>
        <w:rPr>
          <w:sz w:val="22"/>
        </w:rPr>
        <w:tab/>
      </w:r>
      <w:r>
        <w:rPr>
          <w:sz w:val="26"/>
        </w:rPr>
        <w:t xml:space="preserve">     </w:t>
      </w:r>
      <w:r>
        <w:rPr>
          <w:sz w:val="26"/>
        </w:rPr>
        <w:tab/>
        <w:t xml:space="preserve"> </w:t>
      </w:r>
      <w:r>
        <w:rPr>
          <w:sz w:val="26"/>
        </w:rPr>
        <w:tab/>
        <w:t xml:space="preserve"> </w:t>
      </w:r>
      <w:r>
        <w:rPr>
          <w:sz w:val="26"/>
        </w:rPr>
        <w:tab/>
      </w:r>
      <w:r>
        <w:rPr>
          <w:sz w:val="23"/>
        </w:rPr>
        <w:t xml:space="preserve"> </w:t>
      </w:r>
    </w:p>
    <w:p w14:paraId="091E7CFB" w14:textId="1C8EB030" w:rsidR="004A49FD" w:rsidRDefault="005E6B8F" w:rsidP="0086056E">
      <w:pPr>
        <w:pStyle w:val="Heading1"/>
        <w:numPr>
          <w:ilvl w:val="0"/>
          <w:numId w:val="22"/>
        </w:numPr>
      </w:pPr>
      <w:r>
        <w:t xml:space="preserve">BACKGROUND  </w:t>
      </w:r>
    </w:p>
    <w:p w14:paraId="71AD6F77" w14:textId="77777777" w:rsidR="00E92B00" w:rsidRDefault="00E92B00" w:rsidP="00E92B00"/>
    <w:p w14:paraId="65B36849" w14:textId="332B56C6" w:rsidR="00CD2374" w:rsidRDefault="001C7E7E" w:rsidP="00B97E31">
      <w:pPr>
        <w:spacing w:after="120" w:line="240" w:lineRule="auto"/>
        <w:ind w:left="0" w:firstLine="0"/>
        <w:rPr>
          <w:noProof/>
        </w:rPr>
      </w:pPr>
      <w:r>
        <w:rPr>
          <w:noProof/>
        </w:rPr>
        <w:t>The Joint External Evaluation is one of the four components of the IHR Monitoring and Evaluation Framework. Since 2016, one hundred eighteen (118) JEE missions have been conducted to 117 States Parties</w:t>
      </w:r>
      <w:r>
        <w:rPr>
          <w:rStyle w:val="FootnoteReference"/>
          <w:noProof/>
        </w:rPr>
        <w:footnoteReference w:id="1"/>
      </w:r>
      <w:r>
        <w:rPr>
          <w:noProof/>
        </w:rPr>
        <w:t>.</w:t>
      </w:r>
    </w:p>
    <w:p w14:paraId="5995AD6C" w14:textId="16C64311" w:rsidR="001C7E7E" w:rsidRDefault="006157E7" w:rsidP="00B97E31">
      <w:pPr>
        <w:spacing w:after="120" w:line="240" w:lineRule="auto"/>
        <w:ind w:left="0" w:firstLine="0"/>
        <w:rPr>
          <w:noProof/>
        </w:rPr>
      </w:pPr>
      <w:r>
        <w:rPr>
          <w:noProof/>
        </w:rPr>
        <w:t>Based on</w:t>
      </w:r>
      <w:r w:rsidR="00FB0D27">
        <w:rPr>
          <w:noProof/>
        </w:rPr>
        <w:t xml:space="preserve"> lessons learnt from COVID-19 pandemic</w:t>
      </w:r>
      <w:r>
        <w:rPr>
          <w:noProof/>
        </w:rPr>
        <w:t xml:space="preserve">, </w:t>
      </w:r>
      <w:r w:rsidR="00FB0D27">
        <w:rPr>
          <w:noProof/>
        </w:rPr>
        <w:t xml:space="preserve">the </w:t>
      </w:r>
      <w:r w:rsidR="00FB0D27" w:rsidRPr="00DD7F27">
        <w:rPr>
          <w:noProof/>
        </w:rPr>
        <w:t>Review Committee on the Functioning of the International Health Regulations (2005) during the COVID-19 Response</w:t>
      </w:r>
      <w:r w:rsidR="00FB0D27">
        <w:rPr>
          <w:rStyle w:val="FootnoteReference"/>
          <w:noProof/>
        </w:rPr>
        <w:footnoteReference w:id="2"/>
      </w:r>
      <w:r w:rsidR="00FB0D27">
        <w:rPr>
          <w:noProof/>
        </w:rPr>
        <w:t>, and the Independent Oversight and Advisory Committee for the WHO Health Emergencies Programme</w:t>
      </w:r>
      <w:r w:rsidR="00FB0D27">
        <w:rPr>
          <w:rStyle w:val="FootnoteReference"/>
          <w:noProof/>
        </w:rPr>
        <w:footnoteReference w:id="3"/>
      </w:r>
      <w:r w:rsidR="00FB0D27">
        <w:rPr>
          <w:noProof/>
        </w:rPr>
        <w:t xml:space="preserve"> expressed the need to adjust the IHR Monitoring and Evaluation Framework, including the assessment tools (SPAR and JEE).</w:t>
      </w:r>
    </w:p>
    <w:p w14:paraId="37D148C1" w14:textId="31F941C0" w:rsidR="003C1930" w:rsidRDefault="003C1930" w:rsidP="00B97E31">
      <w:pPr>
        <w:spacing w:after="120" w:line="240" w:lineRule="auto"/>
        <w:ind w:left="0" w:firstLine="0"/>
        <w:rPr>
          <w:noProof/>
        </w:rPr>
      </w:pPr>
      <w:r>
        <w:rPr>
          <w:noProof/>
        </w:rPr>
        <w:t>In 2021, a technical working group composed of global experts, partner institutions, States Parties representatives and WHO was established to review the recommendations and update the JEE tool. The revised JEE tool (JEE 3.0) was launched in June 2022</w:t>
      </w:r>
      <w:r w:rsidR="002D1C31">
        <w:rPr>
          <w:noProof/>
        </w:rPr>
        <w:t>, which</w:t>
      </w:r>
      <w:r>
        <w:rPr>
          <w:noProof/>
        </w:rPr>
        <w:t xml:space="preserve"> has 19 technical areas and 56 indicators.</w:t>
      </w:r>
    </w:p>
    <w:p w14:paraId="3E1039EE" w14:textId="7EEDE617" w:rsidR="002E56B6" w:rsidRDefault="00E1209C" w:rsidP="00B97E31">
      <w:pPr>
        <w:spacing w:after="120" w:line="240" w:lineRule="auto"/>
        <w:ind w:left="0" w:firstLine="0"/>
        <w:rPr>
          <w:noProof/>
        </w:rPr>
      </w:pPr>
      <w:r>
        <w:rPr>
          <w:noProof/>
        </w:rPr>
        <w:t>G</w:t>
      </w:r>
      <w:r w:rsidR="00C10732">
        <w:rPr>
          <w:noProof/>
        </w:rPr>
        <w:t xml:space="preserve">ood practices </w:t>
      </w:r>
      <w:r>
        <w:rPr>
          <w:noProof/>
        </w:rPr>
        <w:t xml:space="preserve">are </w:t>
      </w:r>
      <w:r w:rsidR="00C10732">
        <w:rPr>
          <w:noProof/>
        </w:rPr>
        <w:t>emerg</w:t>
      </w:r>
      <w:r>
        <w:rPr>
          <w:noProof/>
        </w:rPr>
        <w:t xml:space="preserve">ing from recent JEEs in </w:t>
      </w:r>
      <w:r w:rsidR="007D6571">
        <w:rPr>
          <w:noProof/>
        </w:rPr>
        <w:t>regard</w:t>
      </w:r>
      <w:r w:rsidR="00C10732">
        <w:rPr>
          <w:noProof/>
        </w:rPr>
        <w:t xml:space="preserve"> </w:t>
      </w:r>
      <w:r>
        <w:rPr>
          <w:noProof/>
        </w:rPr>
        <w:t xml:space="preserve">to </w:t>
      </w:r>
      <w:r w:rsidR="00C10732">
        <w:rPr>
          <w:noProof/>
        </w:rPr>
        <w:t>consensus</w:t>
      </w:r>
      <w:r w:rsidR="004276A9">
        <w:rPr>
          <w:noProof/>
        </w:rPr>
        <w:t xml:space="preserve"> </w:t>
      </w:r>
      <w:r>
        <w:rPr>
          <w:noProof/>
        </w:rPr>
        <w:t xml:space="preserve">building </w:t>
      </w:r>
      <w:r w:rsidR="004276A9">
        <w:rPr>
          <w:noProof/>
        </w:rPr>
        <w:t xml:space="preserve">between </w:t>
      </w:r>
      <w:r w:rsidR="0071673A">
        <w:rPr>
          <w:noProof/>
        </w:rPr>
        <w:t>the government and external experts</w:t>
      </w:r>
      <w:r w:rsidR="00051E98">
        <w:rPr>
          <w:noProof/>
        </w:rPr>
        <w:t xml:space="preserve"> and</w:t>
      </w:r>
      <w:r w:rsidR="0071673A">
        <w:rPr>
          <w:noProof/>
        </w:rPr>
        <w:t xml:space="preserve"> the important roles of </w:t>
      </w:r>
      <w:r w:rsidR="008966BF">
        <w:rPr>
          <w:noProof/>
        </w:rPr>
        <w:t xml:space="preserve">WHO country offices in organizing </w:t>
      </w:r>
      <w:r w:rsidR="00051E98">
        <w:rPr>
          <w:noProof/>
        </w:rPr>
        <w:t xml:space="preserve">JEE </w:t>
      </w:r>
      <w:r w:rsidR="008966BF">
        <w:rPr>
          <w:noProof/>
        </w:rPr>
        <w:t>missions</w:t>
      </w:r>
      <w:r w:rsidR="00051E98">
        <w:rPr>
          <w:noProof/>
        </w:rPr>
        <w:t xml:space="preserve">. </w:t>
      </w:r>
      <w:r w:rsidR="00681FC4">
        <w:rPr>
          <w:noProof/>
        </w:rPr>
        <w:t xml:space="preserve">These </w:t>
      </w:r>
      <w:r w:rsidR="00375FFE">
        <w:rPr>
          <w:noProof/>
        </w:rPr>
        <w:t xml:space="preserve">lessons and good practices should be incorporated </w:t>
      </w:r>
      <w:r w:rsidR="00736BCE">
        <w:rPr>
          <w:noProof/>
        </w:rPr>
        <w:t>into</w:t>
      </w:r>
      <w:r w:rsidR="00375FFE">
        <w:rPr>
          <w:noProof/>
        </w:rPr>
        <w:t xml:space="preserve"> the updated guidance and </w:t>
      </w:r>
      <w:r w:rsidR="00736BCE">
        <w:rPr>
          <w:noProof/>
        </w:rPr>
        <w:t xml:space="preserve">information available for States Parties, external partners and WHO who will take part in </w:t>
      </w:r>
      <w:r>
        <w:rPr>
          <w:noProof/>
        </w:rPr>
        <w:t xml:space="preserve">future </w:t>
      </w:r>
      <w:r w:rsidR="00736BCE">
        <w:rPr>
          <w:noProof/>
        </w:rPr>
        <w:t>JEE</w:t>
      </w:r>
      <w:r w:rsidR="0028003C">
        <w:rPr>
          <w:noProof/>
        </w:rPr>
        <w:t xml:space="preserve"> missions.</w:t>
      </w:r>
    </w:p>
    <w:p w14:paraId="57290773" w14:textId="51E03E93" w:rsidR="00F1354B" w:rsidRDefault="00E1209C" w:rsidP="00B97E31">
      <w:pPr>
        <w:spacing w:after="120" w:line="240" w:lineRule="auto"/>
        <w:ind w:left="0" w:firstLine="0"/>
        <w:rPr>
          <w:noProof/>
        </w:rPr>
      </w:pPr>
      <w:r>
        <w:rPr>
          <w:noProof/>
        </w:rPr>
        <w:t xml:space="preserve">A JEE </w:t>
      </w:r>
      <w:r w:rsidR="00CC77B1">
        <w:rPr>
          <w:noProof/>
        </w:rPr>
        <w:t>guidance update</w:t>
      </w:r>
      <w:r>
        <w:rPr>
          <w:noProof/>
        </w:rPr>
        <w:t xml:space="preserve"> is planned with </w:t>
      </w:r>
      <w:r>
        <w:t xml:space="preserve">HQ, regional colleagues, WCO colleagues and partners who have been part of the recent JEE 3.0 missions and will </w:t>
      </w:r>
      <w:bookmarkStart w:id="1" w:name="_Hlk121721553"/>
      <w:r w:rsidR="00490077">
        <w:rPr>
          <w:noProof/>
        </w:rPr>
        <w:t xml:space="preserve">discuss </w:t>
      </w:r>
      <w:r w:rsidR="00C12D7A">
        <w:rPr>
          <w:noProof/>
        </w:rPr>
        <w:t>the lessons in conducting JEE</w:t>
      </w:r>
      <w:r>
        <w:rPr>
          <w:noProof/>
        </w:rPr>
        <w:t>. This will be used to</w:t>
      </w:r>
      <w:r w:rsidR="00C12D7A">
        <w:rPr>
          <w:noProof/>
        </w:rPr>
        <w:t xml:space="preserve"> </w:t>
      </w:r>
      <w:r w:rsidR="000D4599">
        <w:rPr>
          <w:noProof/>
        </w:rPr>
        <w:t xml:space="preserve">update the </w:t>
      </w:r>
      <w:r w:rsidR="00490077">
        <w:rPr>
          <w:noProof/>
        </w:rPr>
        <w:t>guidance</w:t>
      </w:r>
      <w:r w:rsidR="00DD6FA7">
        <w:rPr>
          <w:noProof/>
        </w:rPr>
        <w:t xml:space="preserve"> and </w:t>
      </w:r>
      <w:r w:rsidR="00490077">
        <w:rPr>
          <w:noProof/>
        </w:rPr>
        <w:t xml:space="preserve">accompanying documents </w:t>
      </w:r>
      <w:r w:rsidR="00DD6FA7">
        <w:rPr>
          <w:noProof/>
        </w:rPr>
        <w:t>to reflect the</w:t>
      </w:r>
      <w:r w:rsidR="00490077">
        <w:rPr>
          <w:noProof/>
        </w:rPr>
        <w:t xml:space="preserve"> </w:t>
      </w:r>
      <w:r>
        <w:rPr>
          <w:noProof/>
        </w:rPr>
        <w:t xml:space="preserve">evolving </w:t>
      </w:r>
      <w:r w:rsidR="00490077">
        <w:rPr>
          <w:noProof/>
        </w:rPr>
        <w:t>process</w:t>
      </w:r>
      <w:r w:rsidR="00DD6FA7">
        <w:rPr>
          <w:noProof/>
        </w:rPr>
        <w:t xml:space="preserve">es and </w:t>
      </w:r>
      <w:r w:rsidR="008F6FF4">
        <w:rPr>
          <w:noProof/>
        </w:rPr>
        <w:t xml:space="preserve">the roles of </w:t>
      </w:r>
      <w:r w:rsidR="00AC5E59">
        <w:rPr>
          <w:noProof/>
        </w:rPr>
        <w:t>different stakeholders for a successful JEE mission</w:t>
      </w:r>
      <w:bookmarkEnd w:id="1"/>
      <w:r w:rsidR="002819E2">
        <w:rPr>
          <w:noProof/>
        </w:rPr>
        <w:t>.</w:t>
      </w:r>
    </w:p>
    <w:p w14:paraId="4C6BC892" w14:textId="77777777" w:rsidR="004D692E" w:rsidRDefault="004D692E" w:rsidP="00B97E31">
      <w:pPr>
        <w:spacing w:after="120" w:line="240" w:lineRule="auto"/>
        <w:ind w:left="0" w:firstLine="0"/>
      </w:pPr>
    </w:p>
    <w:p w14:paraId="17803445" w14:textId="454D731F" w:rsidR="004A49FD" w:rsidRPr="00CE0BA4" w:rsidRDefault="005E6B8F" w:rsidP="0086056E">
      <w:pPr>
        <w:pStyle w:val="Heading1"/>
        <w:numPr>
          <w:ilvl w:val="0"/>
          <w:numId w:val="22"/>
        </w:numPr>
      </w:pPr>
      <w:r w:rsidRPr="00CE0BA4">
        <w:t xml:space="preserve">OBJECTIVES AND EXPECTED OUTCOMES  </w:t>
      </w:r>
    </w:p>
    <w:p w14:paraId="4539CE76" w14:textId="2D9A78A5" w:rsidR="004A49FD" w:rsidRDefault="005E6B8F" w:rsidP="00031DE6">
      <w:pPr>
        <w:pStyle w:val="Heading2"/>
        <w:numPr>
          <w:ilvl w:val="0"/>
          <w:numId w:val="0"/>
        </w:numPr>
        <w:ind w:left="576" w:hanging="576"/>
      </w:pPr>
      <w:r>
        <w:rPr>
          <w:sz w:val="23"/>
        </w:rPr>
        <w:t xml:space="preserve"> </w:t>
      </w:r>
      <w:r>
        <w:t xml:space="preserve">General Objective:  </w:t>
      </w:r>
    </w:p>
    <w:p w14:paraId="55B24F6B" w14:textId="126E46FB" w:rsidR="004A49FD" w:rsidRDefault="002819E2">
      <w:pPr>
        <w:spacing w:after="0" w:line="240" w:lineRule="auto"/>
        <w:ind w:left="622" w:firstLine="0"/>
        <w:jc w:val="both"/>
      </w:pPr>
      <w:r>
        <w:t>To</w:t>
      </w:r>
      <w:r w:rsidRPr="002819E2">
        <w:t xml:space="preserve"> </w:t>
      </w:r>
      <w:r>
        <w:t xml:space="preserve">update the JEE </w:t>
      </w:r>
      <w:r w:rsidRPr="002819E2">
        <w:t xml:space="preserve">guidance and accompanying documents </w:t>
      </w:r>
      <w:r w:rsidR="00A235DF">
        <w:t xml:space="preserve">and </w:t>
      </w:r>
      <w:r w:rsidR="005D1C41">
        <w:t xml:space="preserve">JEE strategy </w:t>
      </w:r>
      <w:r w:rsidRPr="002819E2">
        <w:t xml:space="preserve">to reflect the processes and the evolving roles of different stakeholders </w:t>
      </w:r>
      <w:r w:rsidR="00397F0F">
        <w:t>at different phases of the</w:t>
      </w:r>
      <w:r w:rsidRPr="002819E2">
        <w:t xml:space="preserve"> JEE</w:t>
      </w:r>
      <w:r w:rsidR="009F3218">
        <w:t xml:space="preserve">. </w:t>
      </w:r>
    </w:p>
    <w:p w14:paraId="20BB284B" w14:textId="376E38C1" w:rsidR="004A49FD" w:rsidRPr="00031DE6" w:rsidRDefault="005E6B8F" w:rsidP="00031DE6">
      <w:pPr>
        <w:pStyle w:val="Heading2"/>
        <w:numPr>
          <w:ilvl w:val="0"/>
          <w:numId w:val="0"/>
        </w:numPr>
        <w:ind w:left="576" w:hanging="576"/>
        <w:rPr>
          <w:sz w:val="23"/>
        </w:rPr>
      </w:pPr>
      <w:r>
        <w:t xml:space="preserve"> </w:t>
      </w:r>
      <w:r w:rsidRPr="00031DE6">
        <w:rPr>
          <w:sz w:val="23"/>
        </w:rPr>
        <w:t xml:space="preserve">Specific Objectives: </w:t>
      </w:r>
    </w:p>
    <w:p w14:paraId="2CB64B65" w14:textId="5477A201" w:rsidR="00BF286A" w:rsidRPr="00127A98" w:rsidRDefault="00BF286A" w:rsidP="00BF286A">
      <w:pPr>
        <w:numPr>
          <w:ilvl w:val="0"/>
          <w:numId w:val="1"/>
        </w:numPr>
        <w:ind w:right="4" w:hanging="338"/>
      </w:pPr>
      <w:r w:rsidRPr="00127A98">
        <w:t xml:space="preserve">To finalize the </w:t>
      </w:r>
      <w:r>
        <w:t>technical area</w:t>
      </w:r>
      <w:r w:rsidRPr="00127A98">
        <w:t xml:space="preserve"> relationship mapping that will guide the involvement of sectors</w:t>
      </w:r>
      <w:r>
        <w:t xml:space="preserve"> (e.g., financing, human resources, legal instruments, etc</w:t>
      </w:r>
      <w:r w:rsidR="00685154">
        <w:t>.</w:t>
      </w:r>
      <w:r>
        <w:t xml:space="preserve">) </w:t>
      </w:r>
      <w:r w:rsidRPr="00127A98">
        <w:t xml:space="preserve"> in the </w:t>
      </w:r>
      <w:r>
        <w:t>JEE</w:t>
      </w:r>
      <w:r w:rsidRPr="00127A98">
        <w:t xml:space="preserve"> process and provide additional guidance in conducting self-evaluation, external evaluation and drafting of </w:t>
      </w:r>
      <w:r>
        <w:t xml:space="preserve">priority action per </w:t>
      </w:r>
      <w:r w:rsidR="00BE48F5">
        <w:t>technical area</w:t>
      </w:r>
    </w:p>
    <w:p w14:paraId="68771F94" w14:textId="17C4AC2B" w:rsidR="00BF286A" w:rsidRDefault="00BF286A" w:rsidP="00BF286A">
      <w:pPr>
        <w:numPr>
          <w:ilvl w:val="0"/>
          <w:numId w:val="1"/>
        </w:numPr>
        <w:ind w:right="4" w:hanging="338"/>
      </w:pPr>
      <w:r>
        <w:t>To define the roles of stakeholders (JEE external experts, JEE team leads/co-leads, report writer, WHO at all levels, partners, donors)</w:t>
      </w:r>
      <w:r w:rsidR="00031DE6">
        <w:t>,</w:t>
      </w:r>
      <w:r>
        <w:t xml:space="preserve"> including roles post-mission and draft outlines for orientation and training </w:t>
      </w:r>
    </w:p>
    <w:p w14:paraId="3D037251" w14:textId="77777777" w:rsidR="00BF286A" w:rsidRDefault="00BF286A" w:rsidP="00BF286A">
      <w:pPr>
        <w:numPr>
          <w:ilvl w:val="0"/>
          <w:numId w:val="1"/>
        </w:numPr>
        <w:ind w:right="4" w:hanging="338"/>
      </w:pPr>
      <w:r>
        <w:t>To finalize the JEE 5-year strategy incorporating the lessons and new thinking in conducting JEE missions</w:t>
      </w:r>
    </w:p>
    <w:p w14:paraId="4106ED80" w14:textId="77B12AD6" w:rsidR="004A49FD" w:rsidRDefault="00BF286A" w:rsidP="00D739EF">
      <w:pPr>
        <w:numPr>
          <w:ilvl w:val="0"/>
          <w:numId w:val="1"/>
        </w:numPr>
        <w:ind w:right="4" w:hanging="338"/>
      </w:pPr>
      <w:r>
        <w:t xml:space="preserve">To </w:t>
      </w:r>
      <w:r w:rsidR="008F042E">
        <w:t>finalize the</w:t>
      </w:r>
      <w:r>
        <w:t xml:space="preserve"> </w:t>
      </w:r>
      <w:r w:rsidR="00A368E2">
        <w:t xml:space="preserve">JEE </w:t>
      </w:r>
      <w:r w:rsidR="00383DAD">
        <w:t>p</w:t>
      </w:r>
      <w:r w:rsidR="00A368E2">
        <w:t xml:space="preserve">latform </w:t>
      </w:r>
      <w:r w:rsidR="00383DAD">
        <w:t xml:space="preserve">and roster </w:t>
      </w:r>
      <w:r w:rsidR="00A368E2">
        <w:t xml:space="preserve">component of the </w:t>
      </w:r>
      <w:r>
        <w:t xml:space="preserve">guidance </w:t>
      </w:r>
    </w:p>
    <w:p w14:paraId="41D21A25" w14:textId="21546514" w:rsidR="004A49FD" w:rsidRDefault="005E6B8F" w:rsidP="00594D5A">
      <w:pPr>
        <w:pStyle w:val="Heading2"/>
        <w:numPr>
          <w:ilvl w:val="0"/>
          <w:numId w:val="0"/>
        </w:numPr>
      </w:pPr>
      <w:r>
        <w:t xml:space="preserve">Expected results: </w:t>
      </w:r>
    </w:p>
    <w:p w14:paraId="7AC3417F" w14:textId="5249F350" w:rsidR="00C970A2" w:rsidRDefault="008B1F41" w:rsidP="000C71EA">
      <w:pPr>
        <w:numPr>
          <w:ilvl w:val="0"/>
          <w:numId w:val="1"/>
        </w:numPr>
        <w:ind w:right="4" w:hanging="338"/>
      </w:pPr>
      <w:r>
        <w:t>JEE p</w:t>
      </w:r>
      <w:r w:rsidR="009366DB">
        <w:t xml:space="preserve">rocesses, activities, and timeline </w:t>
      </w:r>
      <w:r>
        <w:t>reviewed and</w:t>
      </w:r>
      <w:r w:rsidR="00C970A2">
        <w:t xml:space="preserve"> concrete changes outlined/visualized</w:t>
      </w:r>
      <w:r w:rsidR="00AD2046">
        <w:t>,</w:t>
      </w:r>
      <w:r w:rsidR="002049DF">
        <w:t xml:space="preserve"> including the use of JEE platform</w:t>
      </w:r>
    </w:p>
    <w:p w14:paraId="5A91BE22" w14:textId="77777777" w:rsidR="00F26E03" w:rsidRDefault="00C970A2" w:rsidP="000C71EA">
      <w:pPr>
        <w:numPr>
          <w:ilvl w:val="0"/>
          <w:numId w:val="1"/>
        </w:numPr>
        <w:ind w:right="4" w:hanging="338"/>
      </w:pPr>
      <w:r>
        <w:t>Roles of stakeholders defined and orientation and training</w:t>
      </w:r>
      <w:r w:rsidR="00F26E03">
        <w:t xml:space="preserve"> outline drafted</w:t>
      </w:r>
    </w:p>
    <w:p w14:paraId="5E77FF50" w14:textId="6F450132" w:rsidR="00C115E6" w:rsidRDefault="00410277" w:rsidP="006B4224">
      <w:pPr>
        <w:numPr>
          <w:ilvl w:val="0"/>
          <w:numId w:val="1"/>
        </w:numPr>
        <w:ind w:right="4" w:hanging="338"/>
      </w:pPr>
      <w:r>
        <w:t xml:space="preserve">Revised outlines and contents of the </w:t>
      </w:r>
      <w:r w:rsidR="00C115E6">
        <w:t>orientation, training and relevant templates</w:t>
      </w:r>
    </w:p>
    <w:p w14:paraId="72149684" w14:textId="18AC757A" w:rsidR="004A49FD" w:rsidRDefault="005E6B8F" w:rsidP="00AA76BC">
      <w:pPr>
        <w:spacing w:after="29" w:line="259" w:lineRule="auto"/>
        <w:ind w:left="0" w:firstLine="0"/>
      </w:pPr>
      <w:r>
        <w:t xml:space="preserve"> </w:t>
      </w:r>
    </w:p>
    <w:p w14:paraId="7EA52B8A" w14:textId="62CF56D4" w:rsidR="004A49FD" w:rsidRPr="00594D5A" w:rsidRDefault="005E6B8F" w:rsidP="00D06F8A">
      <w:pPr>
        <w:pStyle w:val="Heading1"/>
        <w:numPr>
          <w:ilvl w:val="0"/>
          <w:numId w:val="22"/>
        </w:numPr>
      </w:pPr>
      <w:r>
        <w:t xml:space="preserve"> </w:t>
      </w:r>
      <w:r w:rsidRPr="00594D5A">
        <w:t xml:space="preserve">AGENDA </w:t>
      </w:r>
    </w:p>
    <w:p w14:paraId="2184446C" w14:textId="77777777" w:rsidR="004A49FD" w:rsidRPr="00CA66C9" w:rsidRDefault="005E6B8F">
      <w:pPr>
        <w:spacing w:after="0" w:line="259" w:lineRule="auto"/>
        <w:ind w:left="338" w:firstLine="0"/>
        <w:rPr>
          <w:sz w:val="10"/>
        </w:rPr>
      </w:pPr>
      <w:r>
        <w:rPr>
          <w:rFonts w:ascii="Arial" w:eastAsia="Arial" w:hAnsi="Arial" w:cs="Arial"/>
          <w:color w:val="2F5496"/>
          <w:sz w:val="23"/>
        </w:rPr>
        <w:t xml:space="preserve"> </w:t>
      </w:r>
    </w:p>
    <w:tbl>
      <w:tblPr>
        <w:tblStyle w:val="TableGrid"/>
        <w:tblW w:w="10080" w:type="dxa"/>
        <w:tblInd w:w="-5" w:type="dxa"/>
        <w:tblLook w:val="04A0" w:firstRow="1" w:lastRow="0" w:firstColumn="1" w:lastColumn="0" w:noHBand="0" w:noVBand="1"/>
      </w:tblPr>
      <w:tblGrid>
        <w:gridCol w:w="630"/>
        <w:gridCol w:w="5400"/>
        <w:gridCol w:w="4050"/>
      </w:tblGrid>
      <w:tr w:rsidR="0066090F" w14:paraId="7BEBDBE2" w14:textId="77777777" w:rsidTr="005009D7">
        <w:tc>
          <w:tcPr>
            <w:tcW w:w="630" w:type="dxa"/>
          </w:tcPr>
          <w:p w14:paraId="3A610277" w14:textId="743AEE2B" w:rsidR="0066090F" w:rsidRDefault="0066090F" w:rsidP="0066090F">
            <w:pPr>
              <w:ind w:left="0" w:right="4" w:firstLine="0"/>
            </w:pPr>
            <w:r>
              <w:t>Day</w:t>
            </w:r>
          </w:p>
        </w:tc>
        <w:tc>
          <w:tcPr>
            <w:tcW w:w="5400" w:type="dxa"/>
          </w:tcPr>
          <w:p w14:paraId="36A855F7" w14:textId="65BF9455" w:rsidR="0066090F" w:rsidRDefault="0066090F" w:rsidP="0066090F">
            <w:pPr>
              <w:ind w:left="0" w:right="4" w:firstLine="0"/>
            </w:pPr>
            <w:r>
              <w:t xml:space="preserve">Morning </w:t>
            </w:r>
          </w:p>
        </w:tc>
        <w:tc>
          <w:tcPr>
            <w:tcW w:w="4050" w:type="dxa"/>
          </w:tcPr>
          <w:p w14:paraId="72F6AA30" w14:textId="592D4949" w:rsidR="0066090F" w:rsidRDefault="0066090F" w:rsidP="0066090F">
            <w:pPr>
              <w:ind w:left="0" w:right="4" w:firstLine="0"/>
            </w:pPr>
            <w:r>
              <w:t>Afternoon</w:t>
            </w:r>
          </w:p>
        </w:tc>
      </w:tr>
      <w:tr w:rsidR="0066090F" w14:paraId="21318DEA" w14:textId="77777777" w:rsidTr="005009D7">
        <w:tc>
          <w:tcPr>
            <w:tcW w:w="630" w:type="dxa"/>
          </w:tcPr>
          <w:p w14:paraId="225F7566" w14:textId="13CFEDAC" w:rsidR="0066090F" w:rsidRDefault="0066090F" w:rsidP="0066090F">
            <w:pPr>
              <w:ind w:left="0" w:right="4" w:firstLine="0"/>
            </w:pPr>
            <w:r>
              <w:t>1</w:t>
            </w:r>
          </w:p>
        </w:tc>
        <w:tc>
          <w:tcPr>
            <w:tcW w:w="5400" w:type="dxa"/>
          </w:tcPr>
          <w:p w14:paraId="43278D1E" w14:textId="6E782778" w:rsidR="00561FED" w:rsidRDefault="00BF7E3A" w:rsidP="00BF7E3A">
            <w:pPr>
              <w:spacing w:line="247" w:lineRule="auto"/>
            </w:pPr>
            <w:r>
              <w:t>SPAR meeting</w:t>
            </w:r>
          </w:p>
        </w:tc>
        <w:tc>
          <w:tcPr>
            <w:tcW w:w="4050" w:type="dxa"/>
          </w:tcPr>
          <w:p w14:paraId="59CF9DCB" w14:textId="77777777" w:rsidR="00950102" w:rsidRDefault="0035294F" w:rsidP="00950102">
            <w:pPr>
              <w:pStyle w:val="ListParagraph"/>
              <w:numPr>
                <w:ilvl w:val="0"/>
                <w:numId w:val="28"/>
              </w:numPr>
              <w:ind w:left="256" w:right="4" w:hanging="180"/>
            </w:pPr>
            <w:r>
              <w:t xml:space="preserve"> </w:t>
            </w:r>
            <w:r w:rsidR="00950102">
              <w:t>Welcome, Introduction, Objectives</w:t>
            </w:r>
          </w:p>
          <w:p w14:paraId="0CE54A51" w14:textId="77777777" w:rsidR="00950102" w:rsidRDefault="00950102" w:rsidP="00950102">
            <w:pPr>
              <w:pStyle w:val="ListParagraph"/>
              <w:numPr>
                <w:ilvl w:val="0"/>
                <w:numId w:val="28"/>
              </w:numPr>
              <w:ind w:left="256" w:right="4" w:hanging="180"/>
            </w:pPr>
            <w:r>
              <w:t>IHR, JEE as component of IHR MEF</w:t>
            </w:r>
          </w:p>
          <w:p w14:paraId="5360C989" w14:textId="77777777" w:rsidR="00950102" w:rsidRDefault="00950102" w:rsidP="00950102">
            <w:pPr>
              <w:pStyle w:val="ListParagraph"/>
              <w:numPr>
                <w:ilvl w:val="0"/>
                <w:numId w:val="28"/>
              </w:numPr>
              <w:ind w:left="256" w:right="4" w:hanging="180"/>
            </w:pPr>
            <w:r>
              <w:t>JEE 3.0 mission – lessons</w:t>
            </w:r>
          </w:p>
          <w:p w14:paraId="5F5D812D" w14:textId="7F7B5144" w:rsidR="007877D1" w:rsidRDefault="00950102" w:rsidP="00001D9B">
            <w:pPr>
              <w:pStyle w:val="ListParagraph"/>
              <w:numPr>
                <w:ilvl w:val="0"/>
                <w:numId w:val="28"/>
              </w:numPr>
              <w:ind w:left="256" w:right="4" w:hanging="180"/>
            </w:pPr>
            <w:r>
              <w:t>JEE technical area heat map and data behind</w:t>
            </w:r>
          </w:p>
        </w:tc>
      </w:tr>
      <w:tr w:rsidR="004E39AF" w14:paraId="6930EACD" w14:textId="77777777" w:rsidTr="005009D7">
        <w:tc>
          <w:tcPr>
            <w:tcW w:w="630" w:type="dxa"/>
          </w:tcPr>
          <w:p w14:paraId="051E1970" w14:textId="2ADD9150" w:rsidR="004E39AF" w:rsidRDefault="004E39AF" w:rsidP="004E39AF">
            <w:pPr>
              <w:ind w:left="0" w:right="4" w:firstLine="0"/>
            </w:pPr>
            <w:r>
              <w:t>2</w:t>
            </w:r>
          </w:p>
        </w:tc>
        <w:tc>
          <w:tcPr>
            <w:tcW w:w="5400" w:type="dxa"/>
          </w:tcPr>
          <w:p w14:paraId="0BC806D9" w14:textId="77777777" w:rsidR="000F71BE" w:rsidRDefault="0009232D" w:rsidP="000F71BE">
            <w:pPr>
              <w:pStyle w:val="ListParagraph"/>
              <w:numPr>
                <w:ilvl w:val="0"/>
                <w:numId w:val="28"/>
              </w:numPr>
              <w:ind w:left="256" w:right="4" w:hanging="180"/>
            </w:pPr>
            <w:r>
              <w:t xml:space="preserve"> </w:t>
            </w:r>
            <w:r w:rsidR="000F71BE">
              <w:t xml:space="preserve">Finalize JEE strategy </w:t>
            </w:r>
          </w:p>
          <w:p w14:paraId="2DEBF958" w14:textId="6DC843BB" w:rsidR="000F71BE" w:rsidRDefault="000562C4" w:rsidP="000F71BE">
            <w:pPr>
              <w:pStyle w:val="ListParagraph"/>
              <w:numPr>
                <w:ilvl w:val="1"/>
                <w:numId w:val="28"/>
              </w:numPr>
              <w:spacing w:line="247" w:lineRule="auto"/>
              <w:ind w:left="504"/>
            </w:pPr>
            <w:r>
              <w:t>R</w:t>
            </w:r>
            <w:r w:rsidR="000F71BE">
              <w:t>eview the components</w:t>
            </w:r>
          </w:p>
          <w:p w14:paraId="6EC27F7A" w14:textId="676FEA24" w:rsidR="0009232D" w:rsidRDefault="0009232D" w:rsidP="000F71BE">
            <w:pPr>
              <w:spacing w:line="247" w:lineRule="auto"/>
            </w:pPr>
          </w:p>
        </w:tc>
        <w:tc>
          <w:tcPr>
            <w:tcW w:w="4050" w:type="dxa"/>
          </w:tcPr>
          <w:p w14:paraId="03E9E4B9" w14:textId="77777777" w:rsidR="004E39AF" w:rsidRDefault="00004F34" w:rsidP="00004F34">
            <w:pPr>
              <w:pStyle w:val="ListParagraph"/>
              <w:numPr>
                <w:ilvl w:val="0"/>
                <w:numId w:val="28"/>
              </w:numPr>
              <w:ind w:left="256" w:right="4" w:hanging="180"/>
            </w:pPr>
            <w:r>
              <w:t xml:space="preserve">JEE 3.0 </w:t>
            </w:r>
            <w:r w:rsidR="000562C4">
              <w:t>tool</w:t>
            </w:r>
          </w:p>
          <w:p w14:paraId="36A16874" w14:textId="42D1FA46" w:rsidR="000562C4" w:rsidRDefault="000562C4" w:rsidP="000562C4">
            <w:pPr>
              <w:pStyle w:val="ListParagraph"/>
              <w:numPr>
                <w:ilvl w:val="1"/>
                <w:numId w:val="28"/>
              </w:numPr>
              <w:spacing w:line="247" w:lineRule="auto"/>
              <w:ind w:left="504"/>
            </w:pPr>
            <w:r>
              <w:t>Review comments from JEE experts</w:t>
            </w:r>
          </w:p>
        </w:tc>
      </w:tr>
      <w:tr w:rsidR="00D25FDC" w14:paraId="4DFD374D" w14:textId="77777777" w:rsidTr="005009D7">
        <w:tc>
          <w:tcPr>
            <w:tcW w:w="630" w:type="dxa"/>
          </w:tcPr>
          <w:p w14:paraId="71FFFB4B" w14:textId="47D91F95" w:rsidR="00D25FDC" w:rsidRDefault="00332C28" w:rsidP="0066090F">
            <w:pPr>
              <w:ind w:left="0" w:right="4" w:firstLine="0"/>
            </w:pPr>
            <w:r>
              <w:t>3</w:t>
            </w:r>
          </w:p>
        </w:tc>
        <w:tc>
          <w:tcPr>
            <w:tcW w:w="5400" w:type="dxa"/>
          </w:tcPr>
          <w:p w14:paraId="42BBA816" w14:textId="77777777" w:rsidR="00004F34" w:rsidRDefault="00004F34" w:rsidP="00004F34">
            <w:pPr>
              <w:pStyle w:val="ListParagraph"/>
              <w:numPr>
                <w:ilvl w:val="0"/>
                <w:numId w:val="28"/>
              </w:numPr>
              <w:ind w:left="256" w:right="4" w:hanging="180"/>
            </w:pPr>
            <w:r>
              <w:t xml:space="preserve">Review of components of implementation guides </w:t>
            </w:r>
          </w:p>
          <w:p w14:paraId="04585F57" w14:textId="0372F016" w:rsidR="006B7C94" w:rsidRDefault="006B7C94" w:rsidP="00004F34">
            <w:pPr>
              <w:pStyle w:val="ListParagraph"/>
              <w:spacing w:line="247" w:lineRule="auto"/>
              <w:ind w:left="504" w:firstLine="0"/>
            </w:pPr>
          </w:p>
        </w:tc>
        <w:tc>
          <w:tcPr>
            <w:tcW w:w="4050" w:type="dxa"/>
          </w:tcPr>
          <w:p w14:paraId="79F15AD3" w14:textId="77777777" w:rsidR="00EC4624" w:rsidRDefault="00EC4624" w:rsidP="00EC4624">
            <w:pPr>
              <w:pStyle w:val="ListParagraph"/>
              <w:numPr>
                <w:ilvl w:val="0"/>
                <w:numId w:val="28"/>
              </w:numPr>
              <w:ind w:left="256" w:right="4" w:hanging="180"/>
            </w:pPr>
            <w:r>
              <w:t>SPH portal JEE roster of experts</w:t>
            </w:r>
          </w:p>
          <w:p w14:paraId="1F8BF105" w14:textId="415BCDC2" w:rsidR="00950102" w:rsidRDefault="00EC4624" w:rsidP="00EC4624">
            <w:pPr>
              <w:pStyle w:val="ListParagraph"/>
              <w:numPr>
                <w:ilvl w:val="0"/>
                <w:numId w:val="28"/>
              </w:numPr>
              <w:ind w:left="256" w:right="4" w:hanging="180"/>
            </w:pPr>
            <w:r>
              <w:t>Summary and closing</w:t>
            </w:r>
          </w:p>
          <w:p w14:paraId="4D4E4015" w14:textId="0090F541" w:rsidR="00D25FDC" w:rsidRDefault="00D25FDC" w:rsidP="00950102">
            <w:pPr>
              <w:pStyle w:val="ListParagraph"/>
              <w:ind w:left="256" w:right="4" w:firstLine="0"/>
            </w:pPr>
          </w:p>
        </w:tc>
      </w:tr>
    </w:tbl>
    <w:p w14:paraId="5DE38D27" w14:textId="4525B206" w:rsidR="004A49FD" w:rsidRDefault="004A49FD" w:rsidP="00F97CF8">
      <w:pPr>
        <w:ind w:left="0" w:right="4" w:firstLine="0"/>
      </w:pPr>
    </w:p>
    <w:p w14:paraId="23D7FCF1" w14:textId="1CD5F4AA" w:rsidR="004A49FD" w:rsidRPr="00F97CF8" w:rsidRDefault="005E6B8F" w:rsidP="00F97CF8">
      <w:pPr>
        <w:pStyle w:val="Heading1"/>
        <w:numPr>
          <w:ilvl w:val="0"/>
          <w:numId w:val="22"/>
        </w:numPr>
      </w:pPr>
      <w:r>
        <w:t>DATES AND VENUE</w:t>
      </w:r>
    </w:p>
    <w:p w14:paraId="300F5E14" w14:textId="70AF4BD4" w:rsidR="004A49FD" w:rsidRPr="0006308C" w:rsidRDefault="0073545B" w:rsidP="0006308C">
      <w:pPr>
        <w:pStyle w:val="ListParagraph"/>
        <w:numPr>
          <w:ilvl w:val="0"/>
          <w:numId w:val="9"/>
        </w:numPr>
        <w:tabs>
          <w:tab w:val="center" w:pos="764"/>
          <w:tab w:val="center" w:pos="3176"/>
        </w:tabs>
        <w:rPr>
          <w:szCs w:val="21"/>
        </w:rPr>
      </w:pPr>
      <w:r>
        <w:rPr>
          <w:szCs w:val="21"/>
        </w:rPr>
        <w:t>5 - 7</w:t>
      </w:r>
      <w:r w:rsidR="0055631E">
        <w:rPr>
          <w:szCs w:val="21"/>
        </w:rPr>
        <w:t xml:space="preserve"> July</w:t>
      </w:r>
      <w:r w:rsidR="00970FFC">
        <w:rPr>
          <w:szCs w:val="21"/>
        </w:rPr>
        <w:t xml:space="preserve"> 202</w:t>
      </w:r>
      <w:r w:rsidR="0055631E">
        <w:rPr>
          <w:szCs w:val="21"/>
        </w:rPr>
        <w:t>3</w:t>
      </w:r>
      <w:r w:rsidR="00D8445D">
        <w:rPr>
          <w:szCs w:val="21"/>
        </w:rPr>
        <w:t>, Geneva Switzerland</w:t>
      </w:r>
    </w:p>
    <w:p w14:paraId="5898E567" w14:textId="77777777" w:rsidR="004A49FD" w:rsidRPr="0006308C" w:rsidRDefault="005E6B8F">
      <w:pPr>
        <w:spacing w:after="31" w:line="259" w:lineRule="auto"/>
        <w:ind w:left="0" w:firstLine="0"/>
      </w:pPr>
      <w:r w:rsidRPr="0006308C">
        <w:t xml:space="preserve"> </w:t>
      </w:r>
    </w:p>
    <w:p w14:paraId="7618E793" w14:textId="03526833" w:rsidR="004A49FD" w:rsidRDefault="005E6B8F" w:rsidP="00F97CF8">
      <w:pPr>
        <w:pStyle w:val="Heading1"/>
        <w:numPr>
          <w:ilvl w:val="0"/>
          <w:numId w:val="22"/>
        </w:numPr>
      </w:pPr>
      <w:r>
        <w:t xml:space="preserve">PARTICIPANTS </w:t>
      </w:r>
    </w:p>
    <w:p w14:paraId="21E5860B" w14:textId="641884DF" w:rsidR="00455978" w:rsidRDefault="00455978" w:rsidP="00455978">
      <w:pPr>
        <w:pStyle w:val="ListParagraph"/>
        <w:numPr>
          <w:ilvl w:val="0"/>
          <w:numId w:val="9"/>
        </w:numPr>
        <w:tabs>
          <w:tab w:val="center" w:pos="764"/>
          <w:tab w:val="center" w:pos="3176"/>
        </w:tabs>
        <w:rPr>
          <w:szCs w:val="21"/>
        </w:rPr>
      </w:pPr>
      <w:r>
        <w:rPr>
          <w:szCs w:val="21"/>
        </w:rPr>
        <w:t>HSP Director</w:t>
      </w:r>
    </w:p>
    <w:p w14:paraId="058957CC" w14:textId="7743691B" w:rsidR="00455978" w:rsidRPr="00455978" w:rsidRDefault="00455978" w:rsidP="00455978">
      <w:pPr>
        <w:pStyle w:val="ListParagraph"/>
        <w:numPr>
          <w:ilvl w:val="0"/>
          <w:numId w:val="9"/>
        </w:numPr>
        <w:tabs>
          <w:tab w:val="center" w:pos="764"/>
          <w:tab w:val="center" w:pos="3176"/>
        </w:tabs>
        <w:rPr>
          <w:szCs w:val="21"/>
        </w:rPr>
      </w:pPr>
      <w:r w:rsidRPr="00455978">
        <w:rPr>
          <w:szCs w:val="21"/>
        </w:rPr>
        <w:t xml:space="preserve">1 WHO staff from each of the Regional Offices </w:t>
      </w:r>
      <w:r w:rsidR="00B8224C">
        <w:rPr>
          <w:szCs w:val="21"/>
        </w:rPr>
        <w:t>and representative COs</w:t>
      </w:r>
    </w:p>
    <w:p w14:paraId="0B46C1E5" w14:textId="55453477" w:rsidR="00455978" w:rsidRPr="00455978" w:rsidRDefault="00455978" w:rsidP="00455978">
      <w:pPr>
        <w:pStyle w:val="ListParagraph"/>
        <w:numPr>
          <w:ilvl w:val="0"/>
          <w:numId w:val="9"/>
        </w:numPr>
        <w:tabs>
          <w:tab w:val="center" w:pos="764"/>
          <w:tab w:val="center" w:pos="3176"/>
        </w:tabs>
        <w:rPr>
          <w:szCs w:val="21"/>
        </w:rPr>
      </w:pPr>
      <w:r w:rsidRPr="00455978">
        <w:rPr>
          <w:szCs w:val="21"/>
        </w:rPr>
        <w:t xml:space="preserve">Technical staff from HQ </w:t>
      </w:r>
    </w:p>
    <w:p w14:paraId="0C1137F8" w14:textId="2314452B" w:rsidR="00455978" w:rsidRPr="00455978" w:rsidRDefault="00455978" w:rsidP="00455978">
      <w:pPr>
        <w:pStyle w:val="ListParagraph"/>
        <w:numPr>
          <w:ilvl w:val="0"/>
          <w:numId w:val="9"/>
        </w:numPr>
        <w:tabs>
          <w:tab w:val="center" w:pos="764"/>
          <w:tab w:val="center" w:pos="3176"/>
        </w:tabs>
        <w:rPr>
          <w:szCs w:val="21"/>
        </w:rPr>
      </w:pPr>
      <w:r w:rsidRPr="00455978">
        <w:rPr>
          <w:szCs w:val="21"/>
        </w:rPr>
        <w:t>JEE team leads</w:t>
      </w:r>
      <w:r>
        <w:rPr>
          <w:szCs w:val="21"/>
        </w:rPr>
        <w:t xml:space="preserve">, </w:t>
      </w:r>
      <w:r w:rsidRPr="00455978">
        <w:rPr>
          <w:szCs w:val="21"/>
        </w:rPr>
        <w:t xml:space="preserve">JEE report writer </w:t>
      </w:r>
    </w:p>
    <w:p w14:paraId="0B9CE952" w14:textId="04F74CC1" w:rsidR="00455978" w:rsidRPr="00455978" w:rsidRDefault="00455978" w:rsidP="00455978">
      <w:pPr>
        <w:pStyle w:val="ListParagraph"/>
        <w:numPr>
          <w:ilvl w:val="0"/>
          <w:numId w:val="9"/>
        </w:numPr>
        <w:tabs>
          <w:tab w:val="center" w:pos="764"/>
          <w:tab w:val="center" w:pos="3176"/>
        </w:tabs>
        <w:rPr>
          <w:szCs w:val="21"/>
        </w:rPr>
      </w:pPr>
      <w:r w:rsidRPr="00455978">
        <w:rPr>
          <w:szCs w:val="21"/>
        </w:rPr>
        <w:t>representatives from States Parties (including from SIDS/PIC/small states</w:t>
      </w:r>
      <w:r>
        <w:rPr>
          <w:szCs w:val="21"/>
        </w:rPr>
        <w:t>)</w:t>
      </w:r>
      <w:r w:rsidRPr="00455978">
        <w:rPr>
          <w:szCs w:val="21"/>
        </w:rPr>
        <w:t xml:space="preserve"> </w:t>
      </w:r>
    </w:p>
    <w:p w14:paraId="1DAF9DCF" w14:textId="1D861145" w:rsidR="00455978" w:rsidRPr="00455978" w:rsidRDefault="00455978" w:rsidP="00455978">
      <w:pPr>
        <w:pStyle w:val="ListParagraph"/>
        <w:numPr>
          <w:ilvl w:val="0"/>
          <w:numId w:val="9"/>
        </w:numPr>
        <w:tabs>
          <w:tab w:val="center" w:pos="764"/>
          <w:tab w:val="center" w:pos="3176"/>
        </w:tabs>
        <w:rPr>
          <w:szCs w:val="21"/>
        </w:rPr>
      </w:pPr>
      <w:r w:rsidRPr="00455978">
        <w:rPr>
          <w:szCs w:val="21"/>
        </w:rPr>
        <w:t>representatives from partner organizations</w:t>
      </w:r>
      <w:r>
        <w:rPr>
          <w:szCs w:val="21"/>
        </w:rPr>
        <w:t>,</w:t>
      </w:r>
      <w:r w:rsidRPr="00455978">
        <w:rPr>
          <w:szCs w:val="21"/>
        </w:rPr>
        <w:t xml:space="preserve"> e.g., CDC, RKI, WB/ADB, WOAH, FAO, IAEA, PHE </w:t>
      </w:r>
    </w:p>
    <w:p w14:paraId="12E58BC6" w14:textId="63105077" w:rsidR="00455978" w:rsidRDefault="00455978" w:rsidP="00455978">
      <w:pPr>
        <w:pStyle w:val="ListParagraph"/>
        <w:numPr>
          <w:ilvl w:val="0"/>
          <w:numId w:val="9"/>
        </w:numPr>
        <w:tabs>
          <w:tab w:val="center" w:pos="764"/>
          <w:tab w:val="center" w:pos="3176"/>
        </w:tabs>
        <w:rPr>
          <w:szCs w:val="21"/>
        </w:rPr>
      </w:pPr>
      <w:r w:rsidRPr="00455978">
        <w:rPr>
          <w:szCs w:val="21"/>
        </w:rPr>
        <w:t xml:space="preserve">staff from CAP </w:t>
      </w:r>
    </w:p>
    <w:p w14:paraId="082A4EE7" w14:textId="6F521D1B" w:rsidR="00455978" w:rsidRPr="00455978" w:rsidRDefault="00455978" w:rsidP="00455978">
      <w:pPr>
        <w:pStyle w:val="ListParagraph"/>
        <w:numPr>
          <w:ilvl w:val="0"/>
          <w:numId w:val="9"/>
        </w:numPr>
        <w:tabs>
          <w:tab w:val="center" w:pos="764"/>
          <w:tab w:val="center" w:pos="3176"/>
        </w:tabs>
        <w:rPr>
          <w:szCs w:val="21"/>
        </w:rPr>
      </w:pPr>
      <w:r>
        <w:rPr>
          <w:szCs w:val="21"/>
        </w:rPr>
        <w:t>Unit Heads HSP</w:t>
      </w:r>
    </w:p>
    <w:p w14:paraId="296E986E" w14:textId="615C17D1" w:rsidR="004A49FD" w:rsidRDefault="00106FD0" w:rsidP="00106FD0">
      <w:pPr>
        <w:pStyle w:val="Heading1"/>
        <w:numPr>
          <w:ilvl w:val="0"/>
          <w:numId w:val="22"/>
        </w:numPr>
      </w:pPr>
      <w:r>
        <w:t>LANGUAGE</w:t>
      </w:r>
      <w:r w:rsidR="005E6B8F">
        <w:t xml:space="preserve"> </w:t>
      </w:r>
    </w:p>
    <w:p w14:paraId="4D0D179E" w14:textId="714B2540" w:rsidR="00E17F47" w:rsidRDefault="00686DF1" w:rsidP="00D06F8A">
      <w:pPr>
        <w:numPr>
          <w:ilvl w:val="0"/>
          <w:numId w:val="6"/>
        </w:numPr>
        <w:ind w:right="4" w:hanging="338"/>
      </w:pPr>
      <w:r>
        <w:t>T</w:t>
      </w:r>
      <w:r w:rsidR="00D06F8A">
        <w:t>he meeting will be held in English.</w:t>
      </w:r>
    </w:p>
    <w:sectPr w:rsidR="00E17F47" w:rsidSect="00205082">
      <w:footerReference w:type="even" r:id="rId12"/>
      <w:footerReference w:type="default" r:id="rId13"/>
      <w:footerReference w:type="first" r:id="rId14"/>
      <w:type w:val="continuous"/>
      <w:pgSz w:w="12240" w:h="15840"/>
      <w:pgMar w:top="1440" w:right="1440" w:bottom="1440" w:left="1440" w:header="720" w:footer="678"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E146A" w14:textId="77777777" w:rsidR="00434399" w:rsidRDefault="00434399">
      <w:pPr>
        <w:spacing w:after="0" w:line="240" w:lineRule="auto"/>
      </w:pPr>
      <w:r>
        <w:separator/>
      </w:r>
    </w:p>
  </w:endnote>
  <w:endnote w:type="continuationSeparator" w:id="0">
    <w:p w14:paraId="7B2701B8" w14:textId="77777777" w:rsidR="00434399" w:rsidRDefault="0043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D0441" w14:textId="77777777" w:rsidR="004A49FD" w:rsidRDefault="005E6B8F">
    <w:pPr>
      <w:spacing w:after="0" w:line="259" w:lineRule="auto"/>
      <w:ind w:left="0" w:firstLine="0"/>
    </w:pPr>
    <w:r>
      <w:rPr>
        <w:sz w:val="23"/>
      </w:rPr>
      <w:t xml:space="preserve">11-Apr-2018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34169774"/>
      <w:docPartObj>
        <w:docPartGallery w:val="Page Numbers (Bottom of Page)"/>
        <w:docPartUnique/>
      </w:docPartObj>
    </w:sdtPr>
    <w:sdtEndPr>
      <w:rPr>
        <w:color w:val="7F7F7F" w:themeColor="background1" w:themeShade="7F"/>
        <w:spacing w:val="60"/>
      </w:rPr>
    </w:sdtEndPr>
    <w:sdtContent>
      <w:p w14:paraId="4FE59A80" w14:textId="618D1835" w:rsidR="003334BB" w:rsidRDefault="003334BB">
        <w:pPr>
          <w:pStyle w:val="Footer"/>
          <w:pBdr>
            <w:top w:val="single" w:sz="4" w:space="1" w:color="D9D9D9" w:themeColor="background1" w:themeShade="D9"/>
          </w:pBdr>
          <w:jc w:val="right"/>
        </w:pPr>
        <w:r>
          <w:fldChar w:fldCharType="begin"/>
        </w:r>
        <w:r>
          <w:instrText xml:space="preserve"> PAGE   \* MERGEFORMAT </w:instrText>
        </w:r>
        <w:r>
          <w:fldChar w:fldCharType="separate"/>
        </w:r>
        <w:r w:rsidR="00CD4D13">
          <w:rPr>
            <w:noProof/>
          </w:rPr>
          <w:t>5</w:t>
        </w:r>
        <w:r>
          <w:rPr>
            <w:noProof/>
          </w:rPr>
          <w:fldChar w:fldCharType="end"/>
        </w:r>
        <w:r>
          <w:t xml:space="preserve"> | </w:t>
        </w:r>
        <w:r>
          <w:rPr>
            <w:color w:val="7F7F7F" w:themeColor="background1" w:themeShade="7F"/>
            <w:spacing w:val="60"/>
          </w:rPr>
          <w:t>Page</w:t>
        </w:r>
      </w:p>
    </w:sdtContent>
  </w:sdt>
  <w:p w14:paraId="3664F266" w14:textId="77777777" w:rsidR="004A49FD" w:rsidRDefault="004A49FD">
    <w:pPr>
      <w:spacing w:after="0" w:line="259"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B07DC5" w14:textId="77777777" w:rsidR="004A49FD" w:rsidRDefault="005E6B8F">
    <w:pPr>
      <w:spacing w:after="0" w:line="259" w:lineRule="auto"/>
      <w:ind w:left="0" w:firstLine="0"/>
    </w:pPr>
    <w:r>
      <w:rPr>
        <w:sz w:val="23"/>
      </w:rPr>
      <w:t xml:space="preserve">11-Apr-2018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62CF58" w14:textId="77777777" w:rsidR="00434399" w:rsidRDefault="00434399">
      <w:pPr>
        <w:spacing w:after="62" w:line="259" w:lineRule="auto"/>
        <w:ind w:left="0" w:firstLine="0"/>
      </w:pPr>
      <w:r>
        <w:separator/>
      </w:r>
    </w:p>
  </w:footnote>
  <w:footnote w:type="continuationSeparator" w:id="0">
    <w:p w14:paraId="1E1A7F87" w14:textId="77777777" w:rsidR="00434399" w:rsidRDefault="00434399">
      <w:pPr>
        <w:spacing w:after="62" w:line="259" w:lineRule="auto"/>
        <w:ind w:left="0" w:firstLine="0"/>
      </w:pPr>
      <w:r>
        <w:continuationSeparator/>
      </w:r>
    </w:p>
  </w:footnote>
  <w:footnote w:id="1">
    <w:p w14:paraId="2D2AAFDE" w14:textId="77777777" w:rsidR="001C7E7E" w:rsidRDefault="001C7E7E" w:rsidP="001C7E7E">
      <w:pPr>
        <w:pStyle w:val="FootnoteText"/>
      </w:pPr>
      <w:r>
        <w:rPr>
          <w:rStyle w:val="FootnoteReference"/>
        </w:rPr>
        <w:footnoteRef/>
      </w:r>
      <w:r>
        <w:t xml:space="preserve"> Thailand had two JEE missions (2017, 2022)</w:t>
      </w:r>
    </w:p>
  </w:footnote>
  <w:footnote w:id="2">
    <w:p w14:paraId="68329140" w14:textId="77777777" w:rsidR="00FB0D27" w:rsidRDefault="00FB0D27" w:rsidP="00FB0D27">
      <w:pPr>
        <w:pStyle w:val="FootnoteText"/>
      </w:pPr>
      <w:r>
        <w:rPr>
          <w:rStyle w:val="FootnoteReference"/>
        </w:rPr>
        <w:footnoteRef/>
      </w:r>
      <w:r>
        <w:t xml:space="preserve"> </w:t>
      </w:r>
      <w:hyperlink r:id="rId1" w:history="1">
        <w:r w:rsidRPr="00A960D0">
          <w:rPr>
            <w:rStyle w:val="Hyperlink"/>
          </w:rPr>
          <w:t>https://www.who.int/teams/ihr/ihr-review-committees/covid-19</w:t>
        </w:r>
      </w:hyperlink>
      <w:r>
        <w:t xml:space="preserve"> </w:t>
      </w:r>
    </w:p>
  </w:footnote>
  <w:footnote w:id="3">
    <w:p w14:paraId="76FB3F21" w14:textId="77777777" w:rsidR="00FB0D27" w:rsidRDefault="00FB0D27" w:rsidP="00FB0D27">
      <w:pPr>
        <w:pStyle w:val="FootnoteText"/>
      </w:pPr>
      <w:r>
        <w:rPr>
          <w:rStyle w:val="FootnoteReference"/>
        </w:rPr>
        <w:footnoteRef/>
      </w:r>
      <w:r>
        <w:t xml:space="preserve"> </w:t>
      </w:r>
      <w:hyperlink r:id="rId2" w:history="1">
        <w:r w:rsidRPr="00A960D0">
          <w:rPr>
            <w:rStyle w:val="Hyperlink"/>
          </w:rPr>
          <w:t>https://www.who.int/groups/independent-oversight-and-advisory-committee</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F6C25"/>
    <w:multiLevelType w:val="hybridMultilevel"/>
    <w:tmpl w:val="8544021C"/>
    <w:lvl w:ilvl="0" w:tplc="04090015">
      <w:start w:val="1"/>
      <w:numFmt w:val="upperLetter"/>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05AF3320"/>
    <w:multiLevelType w:val="hybridMultilevel"/>
    <w:tmpl w:val="E00E1C3E"/>
    <w:lvl w:ilvl="0" w:tplc="A148F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6D70EEE"/>
    <w:multiLevelType w:val="hybridMultilevel"/>
    <w:tmpl w:val="E00E1C3E"/>
    <w:lvl w:ilvl="0" w:tplc="A148F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7352735"/>
    <w:multiLevelType w:val="hybridMultilevel"/>
    <w:tmpl w:val="913E91E0"/>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1AC2E79"/>
    <w:multiLevelType w:val="hybridMultilevel"/>
    <w:tmpl w:val="2CA40B9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5" w15:restartNumberingAfterBreak="0">
    <w:nsid w:val="196446E0"/>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6" w15:restartNumberingAfterBreak="0">
    <w:nsid w:val="22E7407C"/>
    <w:multiLevelType w:val="hybridMultilevel"/>
    <w:tmpl w:val="080AC778"/>
    <w:lvl w:ilvl="0" w:tplc="E418E776">
      <w:start w:val="1"/>
      <w:numFmt w:val="bullet"/>
      <w:lvlText w:val="-"/>
      <w:lvlJc w:val="left"/>
      <w:pPr>
        <w:ind w:left="1055"/>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1" w:tplc="44A0326C">
      <w:start w:val="1"/>
      <w:numFmt w:val="bullet"/>
      <w:lvlText w:val="o"/>
      <w:lvlJc w:val="left"/>
      <w:pPr>
        <w:ind w:left="17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2" w:tplc="CC16250A">
      <w:start w:val="1"/>
      <w:numFmt w:val="bullet"/>
      <w:lvlText w:val="▪"/>
      <w:lvlJc w:val="left"/>
      <w:pPr>
        <w:ind w:left="24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3" w:tplc="68E8FC76">
      <w:start w:val="1"/>
      <w:numFmt w:val="bullet"/>
      <w:lvlText w:val="•"/>
      <w:lvlJc w:val="left"/>
      <w:pPr>
        <w:ind w:left="31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4" w:tplc="E41CAD4E">
      <w:start w:val="1"/>
      <w:numFmt w:val="bullet"/>
      <w:lvlText w:val="o"/>
      <w:lvlJc w:val="left"/>
      <w:pPr>
        <w:ind w:left="391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5" w:tplc="30BAA1A0">
      <w:start w:val="1"/>
      <w:numFmt w:val="bullet"/>
      <w:lvlText w:val="▪"/>
      <w:lvlJc w:val="left"/>
      <w:pPr>
        <w:ind w:left="463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6" w:tplc="EC94A264">
      <w:start w:val="1"/>
      <w:numFmt w:val="bullet"/>
      <w:lvlText w:val="•"/>
      <w:lvlJc w:val="left"/>
      <w:pPr>
        <w:ind w:left="535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7" w:tplc="4C26C52A">
      <w:start w:val="1"/>
      <w:numFmt w:val="bullet"/>
      <w:lvlText w:val="o"/>
      <w:lvlJc w:val="left"/>
      <w:pPr>
        <w:ind w:left="607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lvl w:ilvl="8" w:tplc="597AF208">
      <w:start w:val="1"/>
      <w:numFmt w:val="bullet"/>
      <w:lvlText w:val="▪"/>
      <w:lvlJc w:val="left"/>
      <w:pPr>
        <w:ind w:left="6791"/>
      </w:pPr>
      <w:rPr>
        <w:rFonts w:ascii="Times New Roman" w:eastAsia="Times New Roman" w:hAnsi="Times New Roman" w:cs="Times New Roman"/>
        <w:b w:val="0"/>
        <w:i w:val="0"/>
        <w:strike w:val="0"/>
        <w:dstrike w:val="0"/>
        <w:color w:val="000000"/>
        <w:sz w:val="21"/>
        <w:szCs w:val="21"/>
        <w:u w:val="none" w:color="000000"/>
        <w:bdr w:val="none" w:sz="0" w:space="0" w:color="auto"/>
        <w:shd w:val="clear" w:color="auto" w:fill="auto"/>
        <w:vertAlign w:val="baseline"/>
      </w:rPr>
    </w:lvl>
  </w:abstractNum>
  <w:abstractNum w:abstractNumId="7" w15:restartNumberingAfterBreak="0">
    <w:nsid w:val="29097DF8"/>
    <w:multiLevelType w:val="hybridMultilevel"/>
    <w:tmpl w:val="42CE6934"/>
    <w:lvl w:ilvl="0" w:tplc="1812ABB0">
      <w:start w:val="1"/>
      <w:numFmt w:val="decimal"/>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8" w15:restartNumberingAfterBreak="0">
    <w:nsid w:val="2A164818"/>
    <w:multiLevelType w:val="hybridMultilevel"/>
    <w:tmpl w:val="08F4D2C4"/>
    <w:lvl w:ilvl="0" w:tplc="2896740A">
      <w:start w:val="1"/>
      <w:numFmt w:val="decimal"/>
      <w:lvlText w:val="%1"/>
      <w:lvlJc w:val="left"/>
      <w:pPr>
        <w:ind w:left="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1CE600C">
      <w:start w:val="1"/>
      <w:numFmt w:val="lowerLetter"/>
      <w:lvlText w:val="%2"/>
      <w:lvlJc w:val="left"/>
      <w:pPr>
        <w:ind w:left="89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1FC06D7C">
      <w:start w:val="1"/>
      <w:numFmt w:val="lowerLetter"/>
      <w:lvlRestart w:val="0"/>
      <w:lvlText w:val="%3)"/>
      <w:lvlJc w:val="left"/>
      <w:pPr>
        <w:ind w:left="128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BAE09872">
      <w:start w:val="1"/>
      <w:numFmt w:val="decimal"/>
      <w:lvlText w:val="%4"/>
      <w:lvlJc w:val="left"/>
      <w:pPr>
        <w:ind w:left="21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716613E">
      <w:start w:val="1"/>
      <w:numFmt w:val="lowerLetter"/>
      <w:lvlText w:val="%5"/>
      <w:lvlJc w:val="left"/>
      <w:pPr>
        <w:ind w:left="287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E8F46D08">
      <w:start w:val="1"/>
      <w:numFmt w:val="lowerRoman"/>
      <w:lvlText w:val="%6"/>
      <w:lvlJc w:val="left"/>
      <w:pPr>
        <w:ind w:left="359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6B3C65FE">
      <w:start w:val="1"/>
      <w:numFmt w:val="decimal"/>
      <w:lvlText w:val="%7"/>
      <w:lvlJc w:val="left"/>
      <w:pPr>
        <w:ind w:left="431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5C12B754">
      <w:start w:val="1"/>
      <w:numFmt w:val="lowerLetter"/>
      <w:lvlText w:val="%8"/>
      <w:lvlJc w:val="left"/>
      <w:pPr>
        <w:ind w:left="503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84286A14">
      <w:start w:val="1"/>
      <w:numFmt w:val="lowerRoman"/>
      <w:lvlText w:val="%9"/>
      <w:lvlJc w:val="left"/>
      <w:pPr>
        <w:ind w:left="575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9" w15:restartNumberingAfterBreak="0">
    <w:nsid w:val="32F10CC9"/>
    <w:multiLevelType w:val="hybridMultilevel"/>
    <w:tmpl w:val="693A5FCE"/>
    <w:lvl w:ilvl="0" w:tplc="04090015">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0" w15:restartNumberingAfterBreak="0">
    <w:nsid w:val="346716C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81E13C5"/>
    <w:multiLevelType w:val="hybridMultilevel"/>
    <w:tmpl w:val="66FC5BC2"/>
    <w:lvl w:ilvl="0" w:tplc="84F08CD4">
      <w:start w:val="1"/>
      <w:numFmt w:val="lowerLetter"/>
      <w:lvlText w:val="%1)"/>
      <w:lvlJc w:val="left"/>
      <w:pPr>
        <w:ind w:left="677"/>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28CEEF60">
      <w:start w:val="1"/>
      <w:numFmt w:val="bullet"/>
      <w:lvlText w:val="-"/>
      <w:lvlJc w:val="left"/>
      <w:pPr>
        <w:ind w:left="10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F24202E">
      <w:start w:val="1"/>
      <w:numFmt w:val="bullet"/>
      <w:lvlText w:val="▪"/>
      <w:lvlJc w:val="left"/>
      <w:pPr>
        <w:ind w:left="18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130CB44">
      <w:start w:val="1"/>
      <w:numFmt w:val="bullet"/>
      <w:lvlText w:val="•"/>
      <w:lvlJc w:val="left"/>
      <w:pPr>
        <w:ind w:left="25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81341612">
      <w:start w:val="1"/>
      <w:numFmt w:val="bullet"/>
      <w:lvlText w:val="o"/>
      <w:lvlJc w:val="left"/>
      <w:pPr>
        <w:ind w:left="32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F49C85E4">
      <w:start w:val="1"/>
      <w:numFmt w:val="bullet"/>
      <w:lvlText w:val="▪"/>
      <w:lvlJc w:val="left"/>
      <w:pPr>
        <w:ind w:left="39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F2A080E0">
      <w:start w:val="1"/>
      <w:numFmt w:val="bullet"/>
      <w:lvlText w:val="•"/>
      <w:lvlJc w:val="left"/>
      <w:pPr>
        <w:ind w:left="46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7A44358">
      <w:start w:val="1"/>
      <w:numFmt w:val="bullet"/>
      <w:lvlText w:val="o"/>
      <w:lvlJc w:val="left"/>
      <w:pPr>
        <w:ind w:left="54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E54079E2">
      <w:start w:val="1"/>
      <w:numFmt w:val="bullet"/>
      <w:lvlText w:val="▪"/>
      <w:lvlJc w:val="left"/>
      <w:pPr>
        <w:ind w:left="61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2" w15:restartNumberingAfterBreak="0">
    <w:nsid w:val="3B73727F"/>
    <w:multiLevelType w:val="hybridMultilevel"/>
    <w:tmpl w:val="DF8EEB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0A1556"/>
    <w:multiLevelType w:val="hybridMultilevel"/>
    <w:tmpl w:val="6D2A4DA2"/>
    <w:lvl w:ilvl="0" w:tplc="C8D8899C">
      <w:start w:val="1"/>
      <w:numFmt w:val="bullet"/>
      <w:lvlText w:val="-"/>
      <w:lvlJc w:val="left"/>
      <w:pPr>
        <w:ind w:left="1124" w:hanging="360"/>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04090003" w:tentative="1">
      <w:start w:val="1"/>
      <w:numFmt w:val="bullet"/>
      <w:lvlText w:val="o"/>
      <w:lvlJc w:val="left"/>
      <w:pPr>
        <w:ind w:left="1844" w:hanging="360"/>
      </w:pPr>
      <w:rPr>
        <w:rFonts w:ascii="Courier New" w:hAnsi="Courier New" w:cs="Courier New" w:hint="default"/>
      </w:rPr>
    </w:lvl>
    <w:lvl w:ilvl="2" w:tplc="04090005" w:tentative="1">
      <w:start w:val="1"/>
      <w:numFmt w:val="bullet"/>
      <w:lvlText w:val=""/>
      <w:lvlJc w:val="left"/>
      <w:pPr>
        <w:ind w:left="2564" w:hanging="360"/>
      </w:pPr>
      <w:rPr>
        <w:rFonts w:ascii="Wingdings" w:hAnsi="Wingdings" w:hint="default"/>
      </w:rPr>
    </w:lvl>
    <w:lvl w:ilvl="3" w:tplc="04090001" w:tentative="1">
      <w:start w:val="1"/>
      <w:numFmt w:val="bullet"/>
      <w:lvlText w:val=""/>
      <w:lvlJc w:val="left"/>
      <w:pPr>
        <w:ind w:left="3284" w:hanging="360"/>
      </w:pPr>
      <w:rPr>
        <w:rFonts w:ascii="Symbol" w:hAnsi="Symbol" w:hint="default"/>
      </w:rPr>
    </w:lvl>
    <w:lvl w:ilvl="4" w:tplc="04090003" w:tentative="1">
      <w:start w:val="1"/>
      <w:numFmt w:val="bullet"/>
      <w:lvlText w:val="o"/>
      <w:lvlJc w:val="left"/>
      <w:pPr>
        <w:ind w:left="4004" w:hanging="360"/>
      </w:pPr>
      <w:rPr>
        <w:rFonts w:ascii="Courier New" w:hAnsi="Courier New" w:cs="Courier New" w:hint="default"/>
      </w:rPr>
    </w:lvl>
    <w:lvl w:ilvl="5" w:tplc="04090005" w:tentative="1">
      <w:start w:val="1"/>
      <w:numFmt w:val="bullet"/>
      <w:lvlText w:val=""/>
      <w:lvlJc w:val="left"/>
      <w:pPr>
        <w:ind w:left="4724" w:hanging="360"/>
      </w:pPr>
      <w:rPr>
        <w:rFonts w:ascii="Wingdings" w:hAnsi="Wingdings" w:hint="default"/>
      </w:rPr>
    </w:lvl>
    <w:lvl w:ilvl="6" w:tplc="04090001" w:tentative="1">
      <w:start w:val="1"/>
      <w:numFmt w:val="bullet"/>
      <w:lvlText w:val=""/>
      <w:lvlJc w:val="left"/>
      <w:pPr>
        <w:ind w:left="5444" w:hanging="360"/>
      </w:pPr>
      <w:rPr>
        <w:rFonts w:ascii="Symbol" w:hAnsi="Symbol" w:hint="default"/>
      </w:rPr>
    </w:lvl>
    <w:lvl w:ilvl="7" w:tplc="04090003" w:tentative="1">
      <w:start w:val="1"/>
      <w:numFmt w:val="bullet"/>
      <w:lvlText w:val="o"/>
      <w:lvlJc w:val="left"/>
      <w:pPr>
        <w:ind w:left="6164" w:hanging="360"/>
      </w:pPr>
      <w:rPr>
        <w:rFonts w:ascii="Courier New" w:hAnsi="Courier New" w:cs="Courier New" w:hint="default"/>
      </w:rPr>
    </w:lvl>
    <w:lvl w:ilvl="8" w:tplc="04090005" w:tentative="1">
      <w:start w:val="1"/>
      <w:numFmt w:val="bullet"/>
      <w:lvlText w:val=""/>
      <w:lvlJc w:val="left"/>
      <w:pPr>
        <w:ind w:left="6884" w:hanging="360"/>
      </w:pPr>
      <w:rPr>
        <w:rFonts w:ascii="Wingdings" w:hAnsi="Wingdings" w:hint="default"/>
      </w:rPr>
    </w:lvl>
  </w:abstractNum>
  <w:abstractNum w:abstractNumId="14" w15:restartNumberingAfterBreak="0">
    <w:nsid w:val="54382AE6"/>
    <w:multiLevelType w:val="hybridMultilevel"/>
    <w:tmpl w:val="DEBEDEAA"/>
    <w:lvl w:ilvl="0" w:tplc="C8D8899C">
      <w:start w:val="1"/>
      <w:numFmt w:val="bullet"/>
      <w:lvlText w:val="-"/>
      <w:lvlJc w:val="left"/>
      <w:pPr>
        <w:ind w:left="676"/>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9004646E">
      <w:start w:val="1"/>
      <w:numFmt w:val="bullet"/>
      <w:lvlText w:val="o"/>
      <w:lvlJc w:val="left"/>
      <w:pPr>
        <w:ind w:left="14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292E355E">
      <w:start w:val="1"/>
      <w:numFmt w:val="bullet"/>
      <w:lvlText w:val="▪"/>
      <w:lvlJc w:val="left"/>
      <w:pPr>
        <w:ind w:left="21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D4E86256">
      <w:start w:val="1"/>
      <w:numFmt w:val="bullet"/>
      <w:lvlText w:val="•"/>
      <w:lvlJc w:val="left"/>
      <w:pPr>
        <w:ind w:left="28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0C5A59B4">
      <w:start w:val="1"/>
      <w:numFmt w:val="bullet"/>
      <w:lvlText w:val="o"/>
      <w:lvlJc w:val="left"/>
      <w:pPr>
        <w:ind w:left="359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D4207722">
      <w:start w:val="1"/>
      <w:numFmt w:val="bullet"/>
      <w:lvlText w:val="▪"/>
      <w:lvlJc w:val="left"/>
      <w:pPr>
        <w:ind w:left="431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DF183C52">
      <w:start w:val="1"/>
      <w:numFmt w:val="bullet"/>
      <w:lvlText w:val="•"/>
      <w:lvlJc w:val="left"/>
      <w:pPr>
        <w:ind w:left="503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40056CE">
      <w:start w:val="1"/>
      <w:numFmt w:val="bullet"/>
      <w:lvlText w:val="o"/>
      <w:lvlJc w:val="left"/>
      <w:pPr>
        <w:ind w:left="575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A0542DF4">
      <w:start w:val="1"/>
      <w:numFmt w:val="bullet"/>
      <w:lvlText w:val="▪"/>
      <w:lvlJc w:val="left"/>
      <w:pPr>
        <w:ind w:left="6473"/>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15" w15:restartNumberingAfterBreak="0">
    <w:nsid w:val="597D5BE3"/>
    <w:multiLevelType w:val="hybridMultilevel"/>
    <w:tmpl w:val="B890E6A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BC152D0"/>
    <w:multiLevelType w:val="hybridMultilevel"/>
    <w:tmpl w:val="7B3E7566"/>
    <w:lvl w:ilvl="0" w:tplc="04090001">
      <w:start w:val="1"/>
      <w:numFmt w:val="bullet"/>
      <w:lvlText w:val=""/>
      <w:lvlJc w:val="left"/>
      <w:pPr>
        <w:ind w:left="63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3DF7ACB"/>
    <w:multiLevelType w:val="hybridMultilevel"/>
    <w:tmpl w:val="290636EE"/>
    <w:lvl w:ilvl="0" w:tplc="ADCE4568">
      <w:start w:val="1"/>
      <w:numFmt w:val="bullet"/>
      <w:lvlText w:val="•"/>
      <w:lvlJc w:val="left"/>
      <w:pPr>
        <w:ind w:left="105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37229CFE">
      <w:start w:val="1"/>
      <w:numFmt w:val="bullet"/>
      <w:lvlText w:val="o"/>
      <w:lvlJc w:val="left"/>
      <w:pPr>
        <w:ind w:left="181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5E985226">
      <w:start w:val="1"/>
      <w:numFmt w:val="bullet"/>
      <w:lvlText w:val="▪"/>
      <w:lvlJc w:val="left"/>
      <w:pPr>
        <w:ind w:left="25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DC20F70">
      <w:start w:val="1"/>
      <w:numFmt w:val="bullet"/>
      <w:lvlText w:val="•"/>
      <w:lvlJc w:val="left"/>
      <w:pPr>
        <w:ind w:left="325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A39413DA">
      <w:start w:val="1"/>
      <w:numFmt w:val="bullet"/>
      <w:lvlText w:val="o"/>
      <w:lvlJc w:val="left"/>
      <w:pPr>
        <w:ind w:left="397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01B00AB2">
      <w:start w:val="1"/>
      <w:numFmt w:val="bullet"/>
      <w:lvlText w:val="▪"/>
      <w:lvlJc w:val="left"/>
      <w:pPr>
        <w:ind w:left="469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B5231FA">
      <w:start w:val="1"/>
      <w:numFmt w:val="bullet"/>
      <w:lvlText w:val="•"/>
      <w:lvlJc w:val="left"/>
      <w:pPr>
        <w:ind w:left="5412"/>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A85A133A">
      <w:start w:val="1"/>
      <w:numFmt w:val="bullet"/>
      <w:lvlText w:val="o"/>
      <w:lvlJc w:val="left"/>
      <w:pPr>
        <w:ind w:left="613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DA520254">
      <w:start w:val="1"/>
      <w:numFmt w:val="bullet"/>
      <w:lvlText w:val="▪"/>
      <w:lvlJc w:val="left"/>
      <w:pPr>
        <w:ind w:left="6852"/>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18" w15:restartNumberingAfterBreak="0">
    <w:nsid w:val="76F617CA"/>
    <w:multiLevelType w:val="hybridMultilevel"/>
    <w:tmpl w:val="B90821D6"/>
    <w:lvl w:ilvl="0" w:tplc="04090015">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19" w15:restartNumberingAfterBreak="0">
    <w:nsid w:val="78F064AA"/>
    <w:multiLevelType w:val="hybridMultilevel"/>
    <w:tmpl w:val="E00E1C3E"/>
    <w:lvl w:ilvl="0" w:tplc="A148F7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A5F53DD"/>
    <w:multiLevelType w:val="hybridMultilevel"/>
    <w:tmpl w:val="15E8A64E"/>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21" w15:restartNumberingAfterBreak="0">
    <w:nsid w:val="7AF71685"/>
    <w:multiLevelType w:val="hybridMultilevel"/>
    <w:tmpl w:val="3622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1C5731"/>
    <w:multiLevelType w:val="hybridMultilevel"/>
    <w:tmpl w:val="6BFE7AD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E50184E"/>
    <w:multiLevelType w:val="hybridMultilevel"/>
    <w:tmpl w:val="1D802CD8"/>
    <w:lvl w:ilvl="0" w:tplc="A5449842">
      <w:start w:val="1"/>
      <w:numFmt w:val="bullet"/>
      <w:lvlText w:val="-"/>
      <w:lvlJc w:val="left"/>
      <w:pPr>
        <w:ind w:left="1055"/>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1" w:tplc="8BB65992">
      <w:start w:val="1"/>
      <w:numFmt w:val="bullet"/>
      <w:lvlText w:val="o"/>
      <w:lvlJc w:val="left"/>
      <w:pPr>
        <w:ind w:left="18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2" w:tplc="D19E4BFA">
      <w:start w:val="1"/>
      <w:numFmt w:val="bullet"/>
      <w:lvlText w:val="▪"/>
      <w:lvlJc w:val="left"/>
      <w:pPr>
        <w:ind w:left="25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3" w:tplc="42C29CFA">
      <w:start w:val="1"/>
      <w:numFmt w:val="bullet"/>
      <w:lvlText w:val="•"/>
      <w:lvlJc w:val="left"/>
      <w:pPr>
        <w:ind w:left="32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4" w:tplc="B07AA9FC">
      <w:start w:val="1"/>
      <w:numFmt w:val="bullet"/>
      <w:lvlText w:val="o"/>
      <w:lvlJc w:val="left"/>
      <w:pPr>
        <w:ind w:left="397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5" w:tplc="9B847D68">
      <w:start w:val="1"/>
      <w:numFmt w:val="bullet"/>
      <w:lvlText w:val="▪"/>
      <w:lvlJc w:val="left"/>
      <w:pPr>
        <w:ind w:left="469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6" w:tplc="71EAAE9E">
      <w:start w:val="1"/>
      <w:numFmt w:val="bullet"/>
      <w:lvlText w:val="•"/>
      <w:lvlJc w:val="left"/>
      <w:pPr>
        <w:ind w:left="541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7" w:tplc="812AD16E">
      <w:start w:val="1"/>
      <w:numFmt w:val="bullet"/>
      <w:lvlText w:val="o"/>
      <w:lvlJc w:val="left"/>
      <w:pPr>
        <w:ind w:left="613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lvl w:ilvl="8" w:tplc="28909C08">
      <w:start w:val="1"/>
      <w:numFmt w:val="bullet"/>
      <w:lvlText w:val="▪"/>
      <w:lvlJc w:val="left"/>
      <w:pPr>
        <w:ind w:left="6852"/>
      </w:pPr>
      <w:rPr>
        <w:rFonts w:ascii="Calibri" w:eastAsia="Calibri" w:hAnsi="Calibri" w:cs="Calibri"/>
        <w:b w:val="0"/>
        <w:i w:val="0"/>
        <w:strike w:val="0"/>
        <w:dstrike w:val="0"/>
        <w:color w:val="000000"/>
        <w:sz w:val="21"/>
        <w:szCs w:val="21"/>
        <w:u w:val="none" w:color="000000"/>
        <w:bdr w:val="none" w:sz="0" w:space="0" w:color="auto"/>
        <w:shd w:val="clear" w:color="auto" w:fill="auto"/>
        <w:vertAlign w:val="baseline"/>
      </w:rPr>
    </w:lvl>
  </w:abstractNum>
  <w:abstractNum w:abstractNumId="24" w15:restartNumberingAfterBreak="0">
    <w:nsid w:val="7F861D8C"/>
    <w:multiLevelType w:val="hybridMultilevel"/>
    <w:tmpl w:val="7B76E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8"/>
  </w:num>
  <w:num w:numId="3">
    <w:abstractNumId w:val="23"/>
  </w:num>
  <w:num w:numId="4">
    <w:abstractNumId w:val="11"/>
  </w:num>
  <w:num w:numId="5">
    <w:abstractNumId w:val="6"/>
  </w:num>
  <w:num w:numId="6">
    <w:abstractNumId w:val="17"/>
  </w:num>
  <w:num w:numId="7">
    <w:abstractNumId w:val="24"/>
  </w:num>
  <w:num w:numId="8">
    <w:abstractNumId w:val="21"/>
  </w:num>
  <w:num w:numId="9">
    <w:abstractNumId w:val="13"/>
  </w:num>
  <w:num w:numId="10">
    <w:abstractNumId w:val="12"/>
  </w:num>
  <w:num w:numId="11">
    <w:abstractNumId w:val="19"/>
  </w:num>
  <w:num w:numId="12">
    <w:abstractNumId w:val="2"/>
  </w:num>
  <w:num w:numId="13">
    <w:abstractNumId w:val="1"/>
  </w:num>
  <w:num w:numId="14">
    <w:abstractNumId w:val="3"/>
  </w:num>
  <w:num w:numId="15">
    <w:abstractNumId w:val="20"/>
  </w:num>
  <w:num w:numId="16">
    <w:abstractNumId w:val="4"/>
  </w:num>
  <w:num w:numId="17">
    <w:abstractNumId w:val="7"/>
  </w:num>
  <w:num w:numId="18">
    <w:abstractNumId w:val="10"/>
  </w:num>
  <w:num w:numId="19">
    <w:abstractNumId w:val="5"/>
  </w:num>
  <w:num w:numId="20">
    <w:abstractNumId w:val="18"/>
  </w:num>
  <w:num w:numId="21">
    <w:abstractNumId w:val="9"/>
  </w:num>
  <w:num w:numId="22">
    <w:abstractNumId w:val="0"/>
  </w:num>
  <w:num w:numId="23">
    <w:abstractNumId w:val="5"/>
  </w:num>
  <w:num w:numId="24">
    <w:abstractNumId w:val="22"/>
  </w:num>
  <w:num w:numId="25">
    <w:abstractNumId w:val="5"/>
  </w:num>
  <w:num w:numId="26">
    <w:abstractNumId w:val="15"/>
  </w:num>
  <w:num w:numId="27">
    <w:abstractNumId w:val="5"/>
  </w:num>
  <w:num w:numId="28">
    <w:abstractNumId w:val="16"/>
  </w:num>
  <w:num w:numId="29">
    <w:abstractNumId w:val="5"/>
  </w:num>
  <w:num w:numId="30">
    <w:abstractNumId w:val="5"/>
  </w:num>
  <w:num w:numId="31">
    <w:abstractNumId w:val="5"/>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MxM7UwNjMyMjA3MTJQ0lEKTi0uzszPAykwNKwFAHNaQ4ktAAAA"/>
  </w:docVars>
  <w:rsids>
    <w:rsidRoot w:val="004A49FD"/>
    <w:rsid w:val="00001D9B"/>
    <w:rsid w:val="00004F06"/>
    <w:rsid w:val="00004F34"/>
    <w:rsid w:val="00031DE6"/>
    <w:rsid w:val="00033F6D"/>
    <w:rsid w:val="00041EA4"/>
    <w:rsid w:val="00046E40"/>
    <w:rsid w:val="00051E98"/>
    <w:rsid w:val="000562C4"/>
    <w:rsid w:val="0006308C"/>
    <w:rsid w:val="000631AA"/>
    <w:rsid w:val="00076BFB"/>
    <w:rsid w:val="0009232D"/>
    <w:rsid w:val="000C3B2C"/>
    <w:rsid w:val="000C5F45"/>
    <w:rsid w:val="000C6863"/>
    <w:rsid w:val="000C71EA"/>
    <w:rsid w:val="000D248C"/>
    <w:rsid w:val="000D4599"/>
    <w:rsid w:val="000D5B08"/>
    <w:rsid w:val="000E5E16"/>
    <w:rsid w:val="000F5F32"/>
    <w:rsid w:val="000F71BE"/>
    <w:rsid w:val="000F73DA"/>
    <w:rsid w:val="00105A1C"/>
    <w:rsid w:val="00106FD0"/>
    <w:rsid w:val="00117352"/>
    <w:rsid w:val="00130DB6"/>
    <w:rsid w:val="00134D82"/>
    <w:rsid w:val="0014007E"/>
    <w:rsid w:val="0014018F"/>
    <w:rsid w:val="00140D62"/>
    <w:rsid w:val="001415D5"/>
    <w:rsid w:val="001416C9"/>
    <w:rsid w:val="00144CEA"/>
    <w:rsid w:val="00151E13"/>
    <w:rsid w:val="00153088"/>
    <w:rsid w:val="00164D92"/>
    <w:rsid w:val="00166A1A"/>
    <w:rsid w:val="00172425"/>
    <w:rsid w:val="001A3059"/>
    <w:rsid w:val="001B28AE"/>
    <w:rsid w:val="001B5D4C"/>
    <w:rsid w:val="001C2D40"/>
    <w:rsid w:val="001C4EF5"/>
    <w:rsid w:val="001C7E7E"/>
    <w:rsid w:val="001D22C1"/>
    <w:rsid w:val="001E15EB"/>
    <w:rsid w:val="001E374C"/>
    <w:rsid w:val="001F7CE3"/>
    <w:rsid w:val="00200530"/>
    <w:rsid w:val="00200DDD"/>
    <w:rsid w:val="002049DF"/>
    <w:rsid w:val="00204CD3"/>
    <w:rsid w:val="00205082"/>
    <w:rsid w:val="002066BE"/>
    <w:rsid w:val="002107E0"/>
    <w:rsid w:val="00212589"/>
    <w:rsid w:val="0022179B"/>
    <w:rsid w:val="00225BF3"/>
    <w:rsid w:val="00232325"/>
    <w:rsid w:val="00234FF1"/>
    <w:rsid w:val="0023678C"/>
    <w:rsid w:val="002406FA"/>
    <w:rsid w:val="00244182"/>
    <w:rsid w:val="00244AA6"/>
    <w:rsid w:val="0025729D"/>
    <w:rsid w:val="00273BA8"/>
    <w:rsid w:val="0027468C"/>
    <w:rsid w:val="0028003C"/>
    <w:rsid w:val="002819E2"/>
    <w:rsid w:val="00282BBE"/>
    <w:rsid w:val="00282D7E"/>
    <w:rsid w:val="00283693"/>
    <w:rsid w:val="00284AD2"/>
    <w:rsid w:val="00287B87"/>
    <w:rsid w:val="00290628"/>
    <w:rsid w:val="00292DB3"/>
    <w:rsid w:val="00297483"/>
    <w:rsid w:val="002A1E1F"/>
    <w:rsid w:val="002B09E6"/>
    <w:rsid w:val="002B6DC3"/>
    <w:rsid w:val="002C33EE"/>
    <w:rsid w:val="002D1C31"/>
    <w:rsid w:val="002E0641"/>
    <w:rsid w:val="002E56B6"/>
    <w:rsid w:val="002F21C3"/>
    <w:rsid w:val="002F30F5"/>
    <w:rsid w:val="002F340B"/>
    <w:rsid w:val="002F4817"/>
    <w:rsid w:val="002F6378"/>
    <w:rsid w:val="003032DB"/>
    <w:rsid w:val="00306A74"/>
    <w:rsid w:val="003111B7"/>
    <w:rsid w:val="00332C28"/>
    <w:rsid w:val="003334BB"/>
    <w:rsid w:val="00334325"/>
    <w:rsid w:val="003351D2"/>
    <w:rsid w:val="0033633B"/>
    <w:rsid w:val="0034578E"/>
    <w:rsid w:val="0035294F"/>
    <w:rsid w:val="00355E4C"/>
    <w:rsid w:val="003613AB"/>
    <w:rsid w:val="00362C61"/>
    <w:rsid w:val="00363E63"/>
    <w:rsid w:val="00375FFE"/>
    <w:rsid w:val="00383DAD"/>
    <w:rsid w:val="00386CB2"/>
    <w:rsid w:val="00387DD5"/>
    <w:rsid w:val="00394A2F"/>
    <w:rsid w:val="00397F0F"/>
    <w:rsid w:val="003A5E41"/>
    <w:rsid w:val="003B0027"/>
    <w:rsid w:val="003B305D"/>
    <w:rsid w:val="003B3AAE"/>
    <w:rsid w:val="003B40F0"/>
    <w:rsid w:val="003B702A"/>
    <w:rsid w:val="003C1930"/>
    <w:rsid w:val="003C5AEF"/>
    <w:rsid w:val="003D0E0C"/>
    <w:rsid w:val="003D2D9A"/>
    <w:rsid w:val="003D39F6"/>
    <w:rsid w:val="003E155B"/>
    <w:rsid w:val="003E5AF0"/>
    <w:rsid w:val="003E735B"/>
    <w:rsid w:val="003F12B2"/>
    <w:rsid w:val="003F54F8"/>
    <w:rsid w:val="003F67F9"/>
    <w:rsid w:val="00406EEA"/>
    <w:rsid w:val="00407AF0"/>
    <w:rsid w:val="00410277"/>
    <w:rsid w:val="00411596"/>
    <w:rsid w:val="00420A9E"/>
    <w:rsid w:val="00422201"/>
    <w:rsid w:val="004276A9"/>
    <w:rsid w:val="00434399"/>
    <w:rsid w:val="004419CA"/>
    <w:rsid w:val="00443FE2"/>
    <w:rsid w:val="00445F17"/>
    <w:rsid w:val="004463F9"/>
    <w:rsid w:val="00451402"/>
    <w:rsid w:val="00455978"/>
    <w:rsid w:val="00457DD2"/>
    <w:rsid w:val="0047617C"/>
    <w:rsid w:val="00476F79"/>
    <w:rsid w:val="00477E83"/>
    <w:rsid w:val="00490077"/>
    <w:rsid w:val="004902C6"/>
    <w:rsid w:val="00496C79"/>
    <w:rsid w:val="004A49FD"/>
    <w:rsid w:val="004D07E6"/>
    <w:rsid w:val="004D66BE"/>
    <w:rsid w:val="004D692E"/>
    <w:rsid w:val="004E39AF"/>
    <w:rsid w:val="004E4A92"/>
    <w:rsid w:val="004F1BED"/>
    <w:rsid w:val="004F5F1B"/>
    <w:rsid w:val="005009D7"/>
    <w:rsid w:val="00503F9E"/>
    <w:rsid w:val="00521D31"/>
    <w:rsid w:val="00524D2A"/>
    <w:rsid w:val="0053597D"/>
    <w:rsid w:val="00542F16"/>
    <w:rsid w:val="0055178F"/>
    <w:rsid w:val="00552145"/>
    <w:rsid w:val="0055631E"/>
    <w:rsid w:val="00561FED"/>
    <w:rsid w:val="00567E45"/>
    <w:rsid w:val="00580EE3"/>
    <w:rsid w:val="005932D9"/>
    <w:rsid w:val="00594D5A"/>
    <w:rsid w:val="00595F31"/>
    <w:rsid w:val="005B00F9"/>
    <w:rsid w:val="005C00E2"/>
    <w:rsid w:val="005C2ACF"/>
    <w:rsid w:val="005D173C"/>
    <w:rsid w:val="005D1C41"/>
    <w:rsid w:val="005D38CD"/>
    <w:rsid w:val="005D44BC"/>
    <w:rsid w:val="005E14E8"/>
    <w:rsid w:val="005E49CF"/>
    <w:rsid w:val="005E672C"/>
    <w:rsid w:val="005E6B8F"/>
    <w:rsid w:val="006030EF"/>
    <w:rsid w:val="00604DE8"/>
    <w:rsid w:val="0061576E"/>
    <w:rsid w:val="006157E7"/>
    <w:rsid w:val="0061717D"/>
    <w:rsid w:val="006233B2"/>
    <w:rsid w:val="00624E97"/>
    <w:rsid w:val="00625E85"/>
    <w:rsid w:val="0064159A"/>
    <w:rsid w:val="006512D2"/>
    <w:rsid w:val="00652C4E"/>
    <w:rsid w:val="00655F71"/>
    <w:rsid w:val="0066090F"/>
    <w:rsid w:val="00663CD8"/>
    <w:rsid w:val="00667364"/>
    <w:rsid w:val="0067181A"/>
    <w:rsid w:val="00672CD2"/>
    <w:rsid w:val="00681FC4"/>
    <w:rsid w:val="00685154"/>
    <w:rsid w:val="00686DF1"/>
    <w:rsid w:val="00690ED2"/>
    <w:rsid w:val="006919D7"/>
    <w:rsid w:val="006941C1"/>
    <w:rsid w:val="0069782F"/>
    <w:rsid w:val="006A268F"/>
    <w:rsid w:val="006B4224"/>
    <w:rsid w:val="006B5565"/>
    <w:rsid w:val="006B7C94"/>
    <w:rsid w:val="006C0D59"/>
    <w:rsid w:val="006D0D79"/>
    <w:rsid w:val="006F0B15"/>
    <w:rsid w:val="007018F0"/>
    <w:rsid w:val="0070433D"/>
    <w:rsid w:val="007063AC"/>
    <w:rsid w:val="00706C09"/>
    <w:rsid w:val="00713090"/>
    <w:rsid w:val="0071673A"/>
    <w:rsid w:val="007272F0"/>
    <w:rsid w:val="00731912"/>
    <w:rsid w:val="0073545B"/>
    <w:rsid w:val="00736BCE"/>
    <w:rsid w:val="00747815"/>
    <w:rsid w:val="0075644C"/>
    <w:rsid w:val="00770ADB"/>
    <w:rsid w:val="00773493"/>
    <w:rsid w:val="00774695"/>
    <w:rsid w:val="007808FD"/>
    <w:rsid w:val="00784959"/>
    <w:rsid w:val="007877D1"/>
    <w:rsid w:val="00792FAA"/>
    <w:rsid w:val="00797E46"/>
    <w:rsid w:val="007A52D9"/>
    <w:rsid w:val="007A7140"/>
    <w:rsid w:val="007B069A"/>
    <w:rsid w:val="007B0C22"/>
    <w:rsid w:val="007B6B83"/>
    <w:rsid w:val="007C3401"/>
    <w:rsid w:val="007C6C20"/>
    <w:rsid w:val="007D00A6"/>
    <w:rsid w:val="007D6571"/>
    <w:rsid w:val="007E2666"/>
    <w:rsid w:val="007E3ABE"/>
    <w:rsid w:val="007E51CD"/>
    <w:rsid w:val="007F1B81"/>
    <w:rsid w:val="00803985"/>
    <w:rsid w:val="00803D53"/>
    <w:rsid w:val="00804B46"/>
    <w:rsid w:val="00821395"/>
    <w:rsid w:val="00823E23"/>
    <w:rsid w:val="0086056E"/>
    <w:rsid w:val="00875B78"/>
    <w:rsid w:val="008764BB"/>
    <w:rsid w:val="00882F3F"/>
    <w:rsid w:val="00884202"/>
    <w:rsid w:val="00886589"/>
    <w:rsid w:val="008877B9"/>
    <w:rsid w:val="0088783A"/>
    <w:rsid w:val="008966BF"/>
    <w:rsid w:val="008973AD"/>
    <w:rsid w:val="008A17A5"/>
    <w:rsid w:val="008A703C"/>
    <w:rsid w:val="008B178A"/>
    <w:rsid w:val="008B1F41"/>
    <w:rsid w:val="008D474A"/>
    <w:rsid w:val="008D4FA2"/>
    <w:rsid w:val="008E7CF9"/>
    <w:rsid w:val="008F042E"/>
    <w:rsid w:val="008F1717"/>
    <w:rsid w:val="008F6FF4"/>
    <w:rsid w:val="009044ED"/>
    <w:rsid w:val="00924452"/>
    <w:rsid w:val="00934F58"/>
    <w:rsid w:val="009366DB"/>
    <w:rsid w:val="0093692F"/>
    <w:rsid w:val="00940A74"/>
    <w:rsid w:val="00940C0A"/>
    <w:rsid w:val="00943001"/>
    <w:rsid w:val="00943E55"/>
    <w:rsid w:val="00950102"/>
    <w:rsid w:val="00951576"/>
    <w:rsid w:val="009611EC"/>
    <w:rsid w:val="00970FFC"/>
    <w:rsid w:val="0097413D"/>
    <w:rsid w:val="00986795"/>
    <w:rsid w:val="0098737C"/>
    <w:rsid w:val="009A2BD2"/>
    <w:rsid w:val="009B6739"/>
    <w:rsid w:val="009C5F52"/>
    <w:rsid w:val="009C7609"/>
    <w:rsid w:val="009D04FE"/>
    <w:rsid w:val="009E0547"/>
    <w:rsid w:val="009E551C"/>
    <w:rsid w:val="009F0821"/>
    <w:rsid w:val="009F3218"/>
    <w:rsid w:val="009F5AFC"/>
    <w:rsid w:val="00A02A93"/>
    <w:rsid w:val="00A052D3"/>
    <w:rsid w:val="00A1677B"/>
    <w:rsid w:val="00A16DC2"/>
    <w:rsid w:val="00A17D42"/>
    <w:rsid w:val="00A235DF"/>
    <w:rsid w:val="00A26249"/>
    <w:rsid w:val="00A27AAB"/>
    <w:rsid w:val="00A30370"/>
    <w:rsid w:val="00A368E2"/>
    <w:rsid w:val="00A53125"/>
    <w:rsid w:val="00A81559"/>
    <w:rsid w:val="00A82E07"/>
    <w:rsid w:val="00A84C1C"/>
    <w:rsid w:val="00A90ED9"/>
    <w:rsid w:val="00A967EA"/>
    <w:rsid w:val="00A96FDC"/>
    <w:rsid w:val="00AA4793"/>
    <w:rsid w:val="00AA76BC"/>
    <w:rsid w:val="00AA7F0E"/>
    <w:rsid w:val="00AB03F2"/>
    <w:rsid w:val="00AB4956"/>
    <w:rsid w:val="00AB6948"/>
    <w:rsid w:val="00AC59CA"/>
    <w:rsid w:val="00AC5E59"/>
    <w:rsid w:val="00AD2046"/>
    <w:rsid w:val="00AE43D9"/>
    <w:rsid w:val="00AF4234"/>
    <w:rsid w:val="00B10FA9"/>
    <w:rsid w:val="00B2308E"/>
    <w:rsid w:val="00B26797"/>
    <w:rsid w:val="00B41B30"/>
    <w:rsid w:val="00B44DA6"/>
    <w:rsid w:val="00B50818"/>
    <w:rsid w:val="00B73AEF"/>
    <w:rsid w:val="00B77068"/>
    <w:rsid w:val="00B81BF4"/>
    <w:rsid w:val="00B8224C"/>
    <w:rsid w:val="00B9084E"/>
    <w:rsid w:val="00B969E7"/>
    <w:rsid w:val="00B97E31"/>
    <w:rsid w:val="00BA0DCD"/>
    <w:rsid w:val="00BA2CF2"/>
    <w:rsid w:val="00BA4A6D"/>
    <w:rsid w:val="00BA5BEA"/>
    <w:rsid w:val="00BB61CB"/>
    <w:rsid w:val="00BB7C18"/>
    <w:rsid w:val="00BC2C70"/>
    <w:rsid w:val="00BC403D"/>
    <w:rsid w:val="00BC6E80"/>
    <w:rsid w:val="00BC6F89"/>
    <w:rsid w:val="00BD1BE0"/>
    <w:rsid w:val="00BD446F"/>
    <w:rsid w:val="00BD4884"/>
    <w:rsid w:val="00BE48F5"/>
    <w:rsid w:val="00BF286A"/>
    <w:rsid w:val="00BF75D0"/>
    <w:rsid w:val="00BF7E3A"/>
    <w:rsid w:val="00C005D6"/>
    <w:rsid w:val="00C10732"/>
    <w:rsid w:val="00C115E6"/>
    <w:rsid w:val="00C12D7A"/>
    <w:rsid w:val="00C14F1D"/>
    <w:rsid w:val="00C3140D"/>
    <w:rsid w:val="00C31792"/>
    <w:rsid w:val="00C31822"/>
    <w:rsid w:val="00C33839"/>
    <w:rsid w:val="00C35472"/>
    <w:rsid w:val="00C40853"/>
    <w:rsid w:val="00C418B3"/>
    <w:rsid w:val="00C41D1D"/>
    <w:rsid w:val="00C44B60"/>
    <w:rsid w:val="00C561D4"/>
    <w:rsid w:val="00C6520A"/>
    <w:rsid w:val="00C65CB6"/>
    <w:rsid w:val="00C7101E"/>
    <w:rsid w:val="00C754CA"/>
    <w:rsid w:val="00C77310"/>
    <w:rsid w:val="00C86B4A"/>
    <w:rsid w:val="00C933BE"/>
    <w:rsid w:val="00C970A2"/>
    <w:rsid w:val="00CA1C40"/>
    <w:rsid w:val="00CA4A51"/>
    <w:rsid w:val="00CA66C9"/>
    <w:rsid w:val="00CA688B"/>
    <w:rsid w:val="00CB3838"/>
    <w:rsid w:val="00CC3E3F"/>
    <w:rsid w:val="00CC77B1"/>
    <w:rsid w:val="00CD055F"/>
    <w:rsid w:val="00CD2374"/>
    <w:rsid w:val="00CD4D13"/>
    <w:rsid w:val="00CD5AE0"/>
    <w:rsid w:val="00CD7388"/>
    <w:rsid w:val="00CE0BA4"/>
    <w:rsid w:val="00CE0C94"/>
    <w:rsid w:val="00CE7235"/>
    <w:rsid w:val="00CF3B4E"/>
    <w:rsid w:val="00CF70C8"/>
    <w:rsid w:val="00CF7873"/>
    <w:rsid w:val="00D030C5"/>
    <w:rsid w:val="00D0372D"/>
    <w:rsid w:val="00D06F8A"/>
    <w:rsid w:val="00D25FDC"/>
    <w:rsid w:val="00D26031"/>
    <w:rsid w:val="00D267F1"/>
    <w:rsid w:val="00D36575"/>
    <w:rsid w:val="00D459C3"/>
    <w:rsid w:val="00D46233"/>
    <w:rsid w:val="00D4628B"/>
    <w:rsid w:val="00D54A40"/>
    <w:rsid w:val="00D56A78"/>
    <w:rsid w:val="00D61BF7"/>
    <w:rsid w:val="00D739EF"/>
    <w:rsid w:val="00D749CD"/>
    <w:rsid w:val="00D752CE"/>
    <w:rsid w:val="00D75B7E"/>
    <w:rsid w:val="00D76045"/>
    <w:rsid w:val="00D8445D"/>
    <w:rsid w:val="00D91B2C"/>
    <w:rsid w:val="00D92667"/>
    <w:rsid w:val="00D93ED3"/>
    <w:rsid w:val="00D979AD"/>
    <w:rsid w:val="00DA4B6A"/>
    <w:rsid w:val="00DA4D40"/>
    <w:rsid w:val="00DB23A5"/>
    <w:rsid w:val="00DB74C1"/>
    <w:rsid w:val="00DD3C41"/>
    <w:rsid w:val="00DD6FA7"/>
    <w:rsid w:val="00DD7F27"/>
    <w:rsid w:val="00DE684C"/>
    <w:rsid w:val="00DF292A"/>
    <w:rsid w:val="00DF4C0F"/>
    <w:rsid w:val="00E01FCD"/>
    <w:rsid w:val="00E0459E"/>
    <w:rsid w:val="00E1209C"/>
    <w:rsid w:val="00E128B2"/>
    <w:rsid w:val="00E159E0"/>
    <w:rsid w:val="00E166B9"/>
    <w:rsid w:val="00E17F47"/>
    <w:rsid w:val="00E20222"/>
    <w:rsid w:val="00E230EE"/>
    <w:rsid w:val="00E30603"/>
    <w:rsid w:val="00E3166B"/>
    <w:rsid w:val="00E42F0F"/>
    <w:rsid w:val="00E43AA2"/>
    <w:rsid w:val="00E65E0B"/>
    <w:rsid w:val="00E67254"/>
    <w:rsid w:val="00E67454"/>
    <w:rsid w:val="00E713CA"/>
    <w:rsid w:val="00E72349"/>
    <w:rsid w:val="00E73873"/>
    <w:rsid w:val="00E92B00"/>
    <w:rsid w:val="00EA60C9"/>
    <w:rsid w:val="00EB5DCE"/>
    <w:rsid w:val="00EC24F2"/>
    <w:rsid w:val="00EC4624"/>
    <w:rsid w:val="00ED3B00"/>
    <w:rsid w:val="00ED4A3A"/>
    <w:rsid w:val="00ED7690"/>
    <w:rsid w:val="00EF4012"/>
    <w:rsid w:val="00EF47F8"/>
    <w:rsid w:val="00F01308"/>
    <w:rsid w:val="00F02781"/>
    <w:rsid w:val="00F027AC"/>
    <w:rsid w:val="00F02876"/>
    <w:rsid w:val="00F100B0"/>
    <w:rsid w:val="00F11E54"/>
    <w:rsid w:val="00F1354B"/>
    <w:rsid w:val="00F2522C"/>
    <w:rsid w:val="00F26E03"/>
    <w:rsid w:val="00F34F8D"/>
    <w:rsid w:val="00F41486"/>
    <w:rsid w:val="00F4630A"/>
    <w:rsid w:val="00F47E73"/>
    <w:rsid w:val="00F52A71"/>
    <w:rsid w:val="00F57C0E"/>
    <w:rsid w:val="00F66680"/>
    <w:rsid w:val="00F856D5"/>
    <w:rsid w:val="00F93AF1"/>
    <w:rsid w:val="00F97CF8"/>
    <w:rsid w:val="00FA363D"/>
    <w:rsid w:val="00FA725B"/>
    <w:rsid w:val="00FB099A"/>
    <w:rsid w:val="00FB0D27"/>
    <w:rsid w:val="00FB48D8"/>
    <w:rsid w:val="00FC31B5"/>
    <w:rsid w:val="00FD167E"/>
    <w:rsid w:val="00FD20C7"/>
    <w:rsid w:val="00FD60BA"/>
    <w:rsid w:val="00FE1C9F"/>
    <w:rsid w:val="00FE543B"/>
    <w:rsid w:val="578F0D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24621"/>
  <w15:docId w15:val="{DCB150A8-A314-4297-A480-3D8976916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48" w:lineRule="auto"/>
      <w:ind w:left="10" w:hanging="10"/>
    </w:pPr>
    <w:rPr>
      <w:rFonts w:ascii="Calibri" w:eastAsia="Calibri" w:hAnsi="Calibri" w:cs="Calibri"/>
      <w:color w:val="000000"/>
      <w:sz w:val="21"/>
    </w:rPr>
  </w:style>
  <w:style w:type="paragraph" w:styleId="Heading1">
    <w:name w:val="heading 1"/>
    <w:next w:val="Normal"/>
    <w:link w:val="Heading1Char"/>
    <w:uiPriority w:val="9"/>
    <w:unhideWhenUsed/>
    <w:qFormat/>
    <w:pPr>
      <w:keepNext/>
      <w:keepLines/>
      <w:numPr>
        <w:numId w:val="19"/>
      </w:numPr>
      <w:spacing w:after="0"/>
      <w:outlineLvl w:val="0"/>
    </w:pPr>
    <w:rPr>
      <w:rFonts w:ascii="Arial" w:eastAsia="Arial" w:hAnsi="Arial" w:cs="Arial"/>
      <w:b/>
      <w:color w:val="2F5496"/>
      <w:sz w:val="26"/>
    </w:rPr>
  </w:style>
  <w:style w:type="paragraph" w:styleId="Heading2">
    <w:name w:val="heading 2"/>
    <w:basedOn w:val="Normal"/>
    <w:next w:val="Normal"/>
    <w:link w:val="Heading2Char"/>
    <w:uiPriority w:val="9"/>
    <w:unhideWhenUsed/>
    <w:qFormat/>
    <w:rsid w:val="00A82E07"/>
    <w:pPr>
      <w:keepNext/>
      <w:keepLines/>
      <w:numPr>
        <w:ilvl w:val="1"/>
        <w:numId w:val="19"/>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B2308E"/>
    <w:pPr>
      <w:keepNext/>
      <w:keepLines/>
      <w:numPr>
        <w:ilvl w:val="2"/>
        <w:numId w:val="19"/>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2308E"/>
    <w:pPr>
      <w:keepNext/>
      <w:keepLines/>
      <w:numPr>
        <w:ilvl w:val="3"/>
        <w:numId w:val="19"/>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B2308E"/>
    <w:pPr>
      <w:keepNext/>
      <w:keepLines/>
      <w:numPr>
        <w:ilvl w:val="4"/>
        <w:numId w:val="19"/>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B2308E"/>
    <w:pPr>
      <w:keepNext/>
      <w:keepLines/>
      <w:numPr>
        <w:ilvl w:val="5"/>
        <w:numId w:val="19"/>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B2308E"/>
    <w:pPr>
      <w:keepNext/>
      <w:keepLines/>
      <w:numPr>
        <w:ilvl w:val="6"/>
        <w:numId w:val="19"/>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B2308E"/>
    <w:pPr>
      <w:keepNext/>
      <w:keepLines/>
      <w:numPr>
        <w:ilvl w:val="7"/>
        <w:numId w:val="19"/>
      </w:numPr>
      <w:spacing w:before="40" w:after="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semiHidden/>
    <w:unhideWhenUsed/>
    <w:qFormat/>
    <w:rsid w:val="00B2308E"/>
    <w:pPr>
      <w:keepNext/>
      <w:keepLines/>
      <w:numPr>
        <w:ilvl w:val="8"/>
        <w:numId w:val="19"/>
      </w:numPr>
      <w:spacing w:before="40" w:after="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2F5496"/>
      <w:sz w:val="26"/>
    </w:rPr>
  </w:style>
  <w:style w:type="paragraph" w:customStyle="1" w:styleId="footnotedescription">
    <w:name w:val="footnote description"/>
    <w:next w:val="Normal"/>
    <w:link w:val="footnotedescriptionChar"/>
    <w:hidden/>
    <w:pPr>
      <w:spacing w:after="31" w:line="262" w:lineRule="auto"/>
    </w:pPr>
    <w:rPr>
      <w:rFonts w:ascii="Calibri" w:eastAsia="Calibri" w:hAnsi="Calibri" w:cs="Calibri"/>
      <w:color w:val="000000"/>
      <w:sz w:val="19"/>
    </w:rPr>
  </w:style>
  <w:style w:type="character" w:customStyle="1" w:styleId="footnotedescriptionChar">
    <w:name w:val="footnote description Char"/>
    <w:link w:val="footnotedescription"/>
    <w:rPr>
      <w:rFonts w:ascii="Calibri" w:eastAsia="Calibri" w:hAnsi="Calibri" w:cs="Calibri"/>
      <w:color w:val="000000"/>
      <w:sz w:val="19"/>
    </w:rPr>
  </w:style>
  <w:style w:type="character" w:customStyle="1" w:styleId="footnotemark">
    <w:name w:val="footnote mark"/>
    <w:hidden/>
    <w:rPr>
      <w:rFonts w:ascii="Calibri" w:eastAsia="Calibri" w:hAnsi="Calibri" w:cs="Calibri"/>
      <w:color w:val="000000"/>
      <w:sz w:val="19"/>
      <w:vertAlign w:val="superscript"/>
    </w:rPr>
  </w:style>
  <w:style w:type="paragraph" w:styleId="FootnoteText">
    <w:name w:val="footnote text"/>
    <w:aliases w:val="Car,Char,Footnote Text Char Char Char Char,Footnote Text Char Char,Char Char Char Char, Char,Footnote Text Char1, Char Char Char Char"/>
    <w:basedOn w:val="Normal"/>
    <w:link w:val="FootnoteTextChar"/>
    <w:uiPriority w:val="99"/>
    <w:unhideWhenUsed/>
    <w:rsid w:val="005D44BC"/>
    <w:pPr>
      <w:spacing w:after="0" w:line="240" w:lineRule="auto"/>
    </w:pPr>
    <w:rPr>
      <w:sz w:val="20"/>
      <w:szCs w:val="20"/>
    </w:rPr>
  </w:style>
  <w:style w:type="character" w:customStyle="1" w:styleId="FootnoteTextChar">
    <w:name w:val="Footnote Text Char"/>
    <w:aliases w:val="Car Char,Char Char,Footnote Text Char Char Char Char Char,Footnote Text Char Char Char,Char Char Char Char Char, Char Char,Footnote Text Char1 Char, Char Char Char Char Char"/>
    <w:basedOn w:val="DefaultParagraphFont"/>
    <w:link w:val="FootnoteText"/>
    <w:uiPriority w:val="99"/>
    <w:rsid w:val="005D44BC"/>
    <w:rPr>
      <w:rFonts w:ascii="Calibri" w:eastAsia="Calibri" w:hAnsi="Calibri" w:cs="Calibri"/>
      <w:color w:val="000000"/>
      <w:sz w:val="20"/>
      <w:szCs w:val="20"/>
    </w:rPr>
  </w:style>
  <w:style w:type="character" w:styleId="FootnoteReference">
    <w:name w:val="footnote reference"/>
    <w:basedOn w:val="DefaultParagraphFont"/>
    <w:uiPriority w:val="99"/>
    <w:unhideWhenUsed/>
    <w:rsid w:val="005D44BC"/>
    <w:rPr>
      <w:vertAlign w:val="superscript"/>
    </w:rPr>
  </w:style>
  <w:style w:type="character" w:customStyle="1" w:styleId="Heading2Char">
    <w:name w:val="Heading 2 Char"/>
    <w:basedOn w:val="DefaultParagraphFont"/>
    <w:link w:val="Heading2"/>
    <w:uiPriority w:val="9"/>
    <w:rsid w:val="00A82E07"/>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CB3838"/>
    <w:rPr>
      <w:color w:val="0563C1" w:themeColor="hyperlink"/>
      <w:u w:val="single"/>
    </w:rPr>
  </w:style>
  <w:style w:type="character" w:styleId="UnresolvedMention">
    <w:name w:val="Unresolved Mention"/>
    <w:basedOn w:val="DefaultParagraphFont"/>
    <w:uiPriority w:val="99"/>
    <w:semiHidden/>
    <w:unhideWhenUsed/>
    <w:rsid w:val="00CB3838"/>
    <w:rPr>
      <w:color w:val="808080"/>
      <w:shd w:val="clear" w:color="auto" w:fill="E6E6E6"/>
    </w:rPr>
  </w:style>
  <w:style w:type="paragraph" w:styleId="ListParagraph">
    <w:name w:val="List Paragraph"/>
    <w:basedOn w:val="Normal"/>
    <w:uiPriority w:val="34"/>
    <w:qFormat/>
    <w:rsid w:val="009F5AFC"/>
    <w:pPr>
      <w:ind w:left="720"/>
      <w:contextualSpacing/>
    </w:pPr>
  </w:style>
  <w:style w:type="paragraph" w:styleId="Header">
    <w:name w:val="header"/>
    <w:basedOn w:val="Normal"/>
    <w:link w:val="HeaderChar"/>
    <w:uiPriority w:val="99"/>
    <w:unhideWhenUsed/>
    <w:rsid w:val="00E17F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7F47"/>
    <w:rPr>
      <w:rFonts w:ascii="Calibri" w:eastAsia="Calibri" w:hAnsi="Calibri" w:cs="Calibri"/>
      <w:color w:val="000000"/>
      <w:sz w:val="21"/>
    </w:rPr>
  </w:style>
  <w:style w:type="character" w:styleId="CommentReference">
    <w:name w:val="annotation reference"/>
    <w:basedOn w:val="DefaultParagraphFont"/>
    <w:uiPriority w:val="99"/>
    <w:semiHidden/>
    <w:unhideWhenUsed/>
    <w:rsid w:val="008F1717"/>
    <w:rPr>
      <w:sz w:val="16"/>
      <w:szCs w:val="16"/>
    </w:rPr>
  </w:style>
  <w:style w:type="paragraph" w:styleId="CommentText">
    <w:name w:val="annotation text"/>
    <w:basedOn w:val="Normal"/>
    <w:link w:val="CommentTextChar"/>
    <w:uiPriority w:val="99"/>
    <w:semiHidden/>
    <w:unhideWhenUsed/>
    <w:rsid w:val="008F1717"/>
    <w:pPr>
      <w:spacing w:line="240" w:lineRule="auto"/>
    </w:pPr>
    <w:rPr>
      <w:sz w:val="20"/>
      <w:szCs w:val="20"/>
    </w:rPr>
  </w:style>
  <w:style w:type="character" w:customStyle="1" w:styleId="CommentTextChar">
    <w:name w:val="Comment Text Char"/>
    <w:basedOn w:val="DefaultParagraphFont"/>
    <w:link w:val="CommentText"/>
    <w:uiPriority w:val="99"/>
    <w:semiHidden/>
    <w:rsid w:val="008F1717"/>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8F1717"/>
    <w:rPr>
      <w:b/>
      <w:bCs/>
    </w:rPr>
  </w:style>
  <w:style w:type="character" w:customStyle="1" w:styleId="CommentSubjectChar">
    <w:name w:val="Comment Subject Char"/>
    <w:basedOn w:val="CommentTextChar"/>
    <w:link w:val="CommentSubject"/>
    <w:uiPriority w:val="99"/>
    <w:semiHidden/>
    <w:rsid w:val="008F1717"/>
    <w:rPr>
      <w:rFonts w:ascii="Calibri" w:eastAsia="Calibri" w:hAnsi="Calibri" w:cs="Calibri"/>
      <w:b/>
      <w:bCs/>
      <w:color w:val="000000"/>
      <w:sz w:val="20"/>
      <w:szCs w:val="20"/>
    </w:rPr>
  </w:style>
  <w:style w:type="paragraph" w:styleId="BalloonText">
    <w:name w:val="Balloon Text"/>
    <w:basedOn w:val="Normal"/>
    <w:link w:val="BalloonTextChar"/>
    <w:uiPriority w:val="99"/>
    <w:semiHidden/>
    <w:unhideWhenUsed/>
    <w:rsid w:val="008F1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1717"/>
    <w:rPr>
      <w:rFonts w:ascii="Segoe UI" w:eastAsia="Calibri" w:hAnsi="Segoe UI" w:cs="Segoe UI"/>
      <w:color w:val="000000"/>
      <w:sz w:val="18"/>
      <w:szCs w:val="18"/>
    </w:rPr>
  </w:style>
  <w:style w:type="paragraph" w:styleId="IntenseQuote">
    <w:name w:val="Intense Quote"/>
    <w:basedOn w:val="Normal"/>
    <w:next w:val="Normal"/>
    <w:link w:val="IntenseQuoteChar"/>
    <w:uiPriority w:val="30"/>
    <w:qFormat/>
    <w:rsid w:val="00B50818"/>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B50818"/>
    <w:rPr>
      <w:rFonts w:ascii="Calibri" w:eastAsia="Calibri" w:hAnsi="Calibri" w:cs="Calibri"/>
      <w:i/>
      <w:iCs/>
      <w:color w:val="4472C4" w:themeColor="accent1"/>
      <w:sz w:val="21"/>
    </w:rPr>
  </w:style>
  <w:style w:type="paragraph" w:styleId="Footer">
    <w:name w:val="footer"/>
    <w:basedOn w:val="Normal"/>
    <w:link w:val="FooterChar"/>
    <w:uiPriority w:val="99"/>
    <w:unhideWhenUsed/>
    <w:rsid w:val="003334BB"/>
    <w:pPr>
      <w:tabs>
        <w:tab w:val="center" w:pos="4680"/>
        <w:tab w:val="right" w:pos="9360"/>
      </w:tabs>
      <w:spacing w:after="0" w:line="240" w:lineRule="auto"/>
      <w:ind w:left="0" w:firstLine="0"/>
    </w:pPr>
    <w:rPr>
      <w:rFonts w:asciiTheme="minorHAnsi" w:eastAsiaTheme="minorEastAsia" w:hAnsiTheme="minorHAnsi" w:cs="Times New Roman"/>
      <w:color w:val="auto"/>
      <w:sz w:val="22"/>
    </w:rPr>
  </w:style>
  <w:style w:type="character" w:customStyle="1" w:styleId="FooterChar">
    <w:name w:val="Footer Char"/>
    <w:basedOn w:val="DefaultParagraphFont"/>
    <w:link w:val="Footer"/>
    <w:uiPriority w:val="99"/>
    <w:rsid w:val="003334BB"/>
    <w:rPr>
      <w:rFonts w:cs="Times New Roman"/>
    </w:rPr>
  </w:style>
  <w:style w:type="paragraph" w:styleId="EndnoteText">
    <w:name w:val="endnote text"/>
    <w:basedOn w:val="Normal"/>
    <w:link w:val="EndnoteTextChar"/>
    <w:uiPriority w:val="99"/>
    <w:semiHidden/>
    <w:unhideWhenUsed/>
    <w:rsid w:val="004D692E"/>
    <w:pPr>
      <w:spacing w:after="0" w:line="240" w:lineRule="auto"/>
    </w:pPr>
    <w:rPr>
      <w:sz w:val="20"/>
      <w:szCs w:val="20"/>
    </w:rPr>
  </w:style>
  <w:style w:type="character" w:customStyle="1" w:styleId="EndnoteTextChar">
    <w:name w:val="Endnote Text Char"/>
    <w:basedOn w:val="DefaultParagraphFont"/>
    <w:link w:val="EndnoteText"/>
    <w:uiPriority w:val="99"/>
    <w:semiHidden/>
    <w:rsid w:val="004D692E"/>
    <w:rPr>
      <w:rFonts w:ascii="Calibri" w:eastAsia="Calibri" w:hAnsi="Calibri" w:cs="Calibri"/>
      <w:color w:val="000000"/>
      <w:sz w:val="20"/>
      <w:szCs w:val="20"/>
    </w:rPr>
  </w:style>
  <w:style w:type="character" w:styleId="EndnoteReference">
    <w:name w:val="endnote reference"/>
    <w:basedOn w:val="DefaultParagraphFont"/>
    <w:uiPriority w:val="99"/>
    <w:semiHidden/>
    <w:unhideWhenUsed/>
    <w:rsid w:val="004D692E"/>
    <w:rPr>
      <w:vertAlign w:val="superscript"/>
    </w:rPr>
  </w:style>
  <w:style w:type="character" w:customStyle="1" w:styleId="Heading3Char">
    <w:name w:val="Heading 3 Char"/>
    <w:basedOn w:val="DefaultParagraphFont"/>
    <w:link w:val="Heading3"/>
    <w:uiPriority w:val="9"/>
    <w:semiHidden/>
    <w:rsid w:val="00B2308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B2308E"/>
    <w:rPr>
      <w:rFonts w:asciiTheme="majorHAnsi" w:eastAsiaTheme="majorEastAsia" w:hAnsiTheme="majorHAnsi" w:cstheme="majorBidi"/>
      <w:i/>
      <w:iCs/>
      <w:color w:val="2F5496" w:themeColor="accent1" w:themeShade="BF"/>
      <w:sz w:val="21"/>
    </w:rPr>
  </w:style>
  <w:style w:type="character" w:customStyle="1" w:styleId="Heading5Char">
    <w:name w:val="Heading 5 Char"/>
    <w:basedOn w:val="DefaultParagraphFont"/>
    <w:link w:val="Heading5"/>
    <w:uiPriority w:val="9"/>
    <w:semiHidden/>
    <w:rsid w:val="00B2308E"/>
    <w:rPr>
      <w:rFonts w:asciiTheme="majorHAnsi" w:eastAsiaTheme="majorEastAsia" w:hAnsiTheme="majorHAnsi" w:cstheme="majorBidi"/>
      <w:color w:val="2F5496" w:themeColor="accent1" w:themeShade="BF"/>
      <w:sz w:val="21"/>
    </w:rPr>
  </w:style>
  <w:style w:type="character" w:customStyle="1" w:styleId="Heading6Char">
    <w:name w:val="Heading 6 Char"/>
    <w:basedOn w:val="DefaultParagraphFont"/>
    <w:link w:val="Heading6"/>
    <w:uiPriority w:val="9"/>
    <w:semiHidden/>
    <w:rsid w:val="00B2308E"/>
    <w:rPr>
      <w:rFonts w:asciiTheme="majorHAnsi" w:eastAsiaTheme="majorEastAsia" w:hAnsiTheme="majorHAnsi" w:cstheme="majorBidi"/>
      <w:color w:val="1F3763" w:themeColor="accent1" w:themeShade="7F"/>
      <w:sz w:val="21"/>
    </w:rPr>
  </w:style>
  <w:style w:type="character" w:customStyle="1" w:styleId="Heading7Char">
    <w:name w:val="Heading 7 Char"/>
    <w:basedOn w:val="DefaultParagraphFont"/>
    <w:link w:val="Heading7"/>
    <w:uiPriority w:val="9"/>
    <w:semiHidden/>
    <w:rsid w:val="00B2308E"/>
    <w:rPr>
      <w:rFonts w:asciiTheme="majorHAnsi" w:eastAsiaTheme="majorEastAsia" w:hAnsiTheme="majorHAnsi" w:cstheme="majorBidi"/>
      <w:i/>
      <w:iCs/>
      <w:color w:val="1F3763" w:themeColor="accent1" w:themeShade="7F"/>
      <w:sz w:val="21"/>
    </w:rPr>
  </w:style>
  <w:style w:type="character" w:customStyle="1" w:styleId="Heading8Char">
    <w:name w:val="Heading 8 Char"/>
    <w:basedOn w:val="DefaultParagraphFont"/>
    <w:link w:val="Heading8"/>
    <w:uiPriority w:val="9"/>
    <w:semiHidden/>
    <w:rsid w:val="00B2308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2308E"/>
    <w:rPr>
      <w:rFonts w:asciiTheme="majorHAnsi" w:eastAsiaTheme="majorEastAsia" w:hAnsiTheme="majorHAnsi" w:cstheme="majorBidi"/>
      <w:i/>
      <w:iCs/>
      <w:color w:val="272727" w:themeColor="text1" w:themeTint="D8"/>
      <w:sz w:val="21"/>
      <w:szCs w:val="21"/>
    </w:rPr>
  </w:style>
  <w:style w:type="table" w:styleId="TableGrid">
    <w:name w:val="Table Grid"/>
    <w:basedOn w:val="TableNormal"/>
    <w:uiPriority w:val="39"/>
    <w:rsid w:val="00660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209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who.int/groups/independent-oversight-and-advisory-committee" TargetMode="External"/><Relationship Id="rId1" Type="http://schemas.openxmlformats.org/officeDocument/2006/relationships/hyperlink" Target="https://www.who.int/teams/ihr/ihr-review-committee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6b85505-ce97-4e93-9242-a479948a31f9" xsi:nil="true"/>
    <lcf76f155ced4ddcb4097134ff3c332f xmlns="68d9e2be-9b8f-43df-9060-df3b1d9be06c">
      <Terms xmlns="http://schemas.microsoft.com/office/infopath/2007/PartnerControls"/>
    </lcf76f155ced4ddcb4097134ff3c332f>
    <SharedWithUsers xmlns="36b85505-ce97-4e93-9242-a479948a31f9">
      <UserInfo>
        <DisplayName>SREEDHARAN, Rajesh</DisplayName>
        <AccountId>13</AccountId>
        <AccountType/>
      </UserInfo>
      <UserInfo>
        <DisplayName>BAYUGO, Yolanda</DisplayName>
        <AccountId>55</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E35193CB2898F4DA09FD206133D98F1" ma:contentTypeVersion="16" ma:contentTypeDescription="Create a new document." ma:contentTypeScope="" ma:versionID="dfb3865bc084f716b20031d19875aa36">
  <xsd:schema xmlns:xsd="http://www.w3.org/2001/XMLSchema" xmlns:xs="http://www.w3.org/2001/XMLSchema" xmlns:p="http://schemas.microsoft.com/office/2006/metadata/properties" xmlns:ns2="68d9e2be-9b8f-43df-9060-df3b1d9be06c" xmlns:ns3="36b85505-ce97-4e93-9242-a479948a31f9" targetNamespace="http://schemas.microsoft.com/office/2006/metadata/properties" ma:root="true" ma:fieldsID="720222a86337717b7085f6e52b0e95a1" ns2:_="" ns3:_="">
    <xsd:import namespace="68d9e2be-9b8f-43df-9060-df3b1d9be06c"/>
    <xsd:import namespace="36b85505-ce97-4e93-9242-a479948a31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d9e2be-9b8f-43df-9060-df3b1d9be06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a4eac88-8ae6-4a96-90c7-97bc93c844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b85505-ce97-4e93-9242-a479948a31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4ea3a27-51e2-4e72-a138-bce04217a3a4}" ma:internalName="TaxCatchAll" ma:showField="CatchAllData" ma:web="36b85505-ce97-4e93-9242-a479948a31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89D77D5-F908-416D-85E2-E8F73AC84E68}">
  <ds:schemaRefs>
    <ds:schemaRef ds:uri="http://schemas.openxmlformats.org/officeDocument/2006/bibliography"/>
  </ds:schemaRefs>
</ds:datastoreItem>
</file>

<file path=customXml/itemProps2.xml><?xml version="1.0" encoding="utf-8"?>
<ds:datastoreItem xmlns:ds="http://schemas.openxmlformats.org/officeDocument/2006/customXml" ds:itemID="{726D2940-F9F7-4115-825A-65517BB48C19}">
  <ds:schemaRefs>
    <ds:schemaRef ds:uri="http://schemas.microsoft.com/sharepoint/v3/contenttype/forms"/>
  </ds:schemaRefs>
</ds:datastoreItem>
</file>

<file path=customXml/itemProps3.xml><?xml version="1.0" encoding="utf-8"?>
<ds:datastoreItem xmlns:ds="http://schemas.openxmlformats.org/officeDocument/2006/customXml" ds:itemID="{EEE0AB9E-BDA2-409F-AC32-44EB51797199}">
  <ds:schemaRefs>
    <ds:schemaRef ds:uri="http://schemas.microsoft.com/office/2006/metadata/properties"/>
    <ds:schemaRef ds:uri="http://schemas.microsoft.com/office/infopath/2007/PartnerControls"/>
    <ds:schemaRef ds:uri="36b85505-ce97-4e93-9242-a479948a31f9"/>
    <ds:schemaRef ds:uri="68d9e2be-9b8f-43df-9060-df3b1d9be06c"/>
  </ds:schemaRefs>
</ds:datastoreItem>
</file>

<file path=customXml/itemProps4.xml><?xml version="1.0" encoding="utf-8"?>
<ds:datastoreItem xmlns:ds="http://schemas.openxmlformats.org/officeDocument/2006/customXml" ds:itemID="{CF1CB655-0982-4A84-9216-9A30606B3D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d9e2be-9b8f-43df-9060-df3b1d9be06c"/>
    <ds:schemaRef ds:uri="36b85505-ce97-4e93-9242-a479948a3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1</Pages>
  <Words>574</Words>
  <Characters>3307</Characters>
  <Application>Microsoft Office Word</Application>
  <DocSecurity>0</DocSecurity>
  <Lines>97</Lines>
  <Paragraphs>69</Paragraphs>
  <ScaleCrop>false</ScaleCrop>
  <HeadingPairs>
    <vt:vector size="2" baseType="variant">
      <vt:variant>
        <vt:lpstr>Title</vt:lpstr>
      </vt:variant>
      <vt:variant>
        <vt:i4>1</vt:i4>
      </vt:variant>
    </vt:vector>
  </HeadingPairs>
  <TitlesOfParts>
    <vt:vector size="1" baseType="lpstr">
      <vt:lpstr>Microsoft Word - FINAL_Concept notev3.docx</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FINAL_Concept notev3.docx</dc:title>
  <dc:subject/>
  <dc:creator>Yolanda V. BAYUGO, MD</dc:creator>
  <cp:keywords/>
  <dc:description/>
  <cp:lastModifiedBy>BAYUGO, Yolanda</cp:lastModifiedBy>
  <cp:revision>30</cp:revision>
  <cp:lastPrinted>2019-04-01T11:30:00Z</cp:lastPrinted>
  <dcterms:created xsi:type="dcterms:W3CDTF">2023-03-29T13:56:00Z</dcterms:created>
  <dcterms:modified xsi:type="dcterms:W3CDTF">2023-05-26T11:42:00Z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0x010100EE35193CB2898F4DA09FD206133D98F1</vt:lpwstr>
  </property>
  <property fmtid="{D5CDD505-2E9C-101B-9397-08002B2CF9AE}" pid="3" name="MediaServiceImageTags">
    <vt:lpwstr/>
  </property>
  <property fmtid="{D5CDD505-2E9C-101B-9397-08002B2CF9AE}" pid="4" name="GrammarlyDocumentId">
    <vt:lpwstr>6b35e663b23910aa0c0cd04700dba2ce4bfc3d1d1737510707a0fbad9eb550f5</vt:lpwstr>
  </property>
</Properties>
</file>